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E7" w:rsidRPr="00075D72" w:rsidRDefault="00F70BE7" w:rsidP="00F70BE7">
      <w:pPr>
        <w:pBdr>
          <w:top w:val="single" w:sz="4" w:space="1" w:color="auto"/>
          <w:left w:val="single" w:sz="4" w:space="4" w:color="auto"/>
          <w:bottom w:val="single" w:sz="4" w:space="1" w:color="auto"/>
          <w:right w:val="single" w:sz="4" w:space="4" w:color="auto"/>
        </w:pBdr>
        <w:rPr>
          <w:rFonts w:ascii="Garamond" w:hAnsi="Garamond"/>
          <w:b/>
          <w:color w:val="000000" w:themeColor="text1"/>
          <w:sz w:val="28"/>
          <w:szCs w:val="28"/>
        </w:rPr>
      </w:pPr>
      <w:r w:rsidRPr="00075D72">
        <w:rPr>
          <w:rFonts w:ascii="Garamond" w:hAnsi="Garamond"/>
          <w:b/>
          <w:color w:val="000000" w:themeColor="text1"/>
          <w:sz w:val="28"/>
          <w:szCs w:val="28"/>
        </w:rPr>
        <w:t>CONTRATO DE PRESTAÇÃO DE SERVIÇOS Nº 00</w:t>
      </w:r>
      <w:r w:rsidR="0038695E">
        <w:rPr>
          <w:rFonts w:ascii="Garamond" w:hAnsi="Garamond"/>
          <w:b/>
          <w:color w:val="000000" w:themeColor="text1"/>
          <w:sz w:val="28"/>
          <w:szCs w:val="28"/>
        </w:rPr>
        <w:t>02</w:t>
      </w:r>
      <w:bookmarkStart w:id="0" w:name="_GoBack"/>
      <w:bookmarkEnd w:id="0"/>
      <w:r w:rsidRPr="00075D72">
        <w:rPr>
          <w:rFonts w:ascii="Garamond" w:hAnsi="Garamond"/>
          <w:b/>
          <w:color w:val="000000" w:themeColor="text1"/>
          <w:sz w:val="28"/>
          <w:szCs w:val="28"/>
        </w:rPr>
        <w:t>/201</w:t>
      </w:r>
      <w:r w:rsidRPr="00075D72">
        <w:rPr>
          <w:rFonts w:ascii="Garamond" w:hAnsi="Garamond"/>
          <w:b/>
          <w:color w:val="000000" w:themeColor="text1"/>
          <w:sz w:val="28"/>
          <w:szCs w:val="28"/>
        </w:rPr>
        <w:t>8</w:t>
      </w:r>
      <w:r w:rsidRPr="00075D72">
        <w:rPr>
          <w:rFonts w:ascii="Garamond" w:hAnsi="Garamond"/>
          <w:b/>
          <w:color w:val="000000" w:themeColor="text1"/>
          <w:sz w:val="28"/>
          <w:szCs w:val="28"/>
        </w:rPr>
        <w:t xml:space="preserve"> </w:t>
      </w:r>
    </w:p>
    <w:p w:rsidR="00F70BE7" w:rsidRPr="00075D72" w:rsidRDefault="00F70BE7" w:rsidP="00F70BE7">
      <w:pPr>
        <w:pBdr>
          <w:top w:val="single" w:sz="4" w:space="1" w:color="auto"/>
          <w:left w:val="single" w:sz="4" w:space="4" w:color="auto"/>
          <w:bottom w:val="single" w:sz="4" w:space="1" w:color="auto"/>
          <w:right w:val="single" w:sz="4" w:space="4" w:color="auto"/>
        </w:pBdr>
        <w:rPr>
          <w:rFonts w:ascii="Garamond" w:hAnsi="Garamond"/>
          <w:b/>
          <w:color w:val="000000" w:themeColor="text1"/>
          <w:sz w:val="28"/>
          <w:szCs w:val="28"/>
        </w:rPr>
      </w:pPr>
      <w:r w:rsidRPr="00075D72">
        <w:rPr>
          <w:rFonts w:ascii="Garamond" w:hAnsi="Garamond"/>
          <w:b/>
          <w:color w:val="000000" w:themeColor="text1"/>
          <w:sz w:val="28"/>
          <w:szCs w:val="28"/>
        </w:rPr>
        <w:t>PROCESSO LICITATÓRIO Nº 0</w:t>
      </w:r>
      <w:r w:rsidRPr="00075D72">
        <w:rPr>
          <w:rFonts w:ascii="Garamond" w:hAnsi="Garamond"/>
          <w:b/>
          <w:color w:val="000000" w:themeColor="text1"/>
          <w:sz w:val="28"/>
          <w:szCs w:val="28"/>
        </w:rPr>
        <w:t>002/2018</w:t>
      </w:r>
    </w:p>
    <w:p w:rsidR="00F70BE7" w:rsidRPr="00075D72" w:rsidRDefault="00F70BE7" w:rsidP="00F70BE7">
      <w:pPr>
        <w:pBdr>
          <w:top w:val="single" w:sz="4" w:space="1" w:color="auto"/>
          <w:left w:val="single" w:sz="4" w:space="4" w:color="auto"/>
          <w:bottom w:val="single" w:sz="4" w:space="1" w:color="auto"/>
          <w:right w:val="single" w:sz="4" w:space="4" w:color="auto"/>
        </w:pBdr>
        <w:rPr>
          <w:rFonts w:ascii="Garamond" w:hAnsi="Garamond"/>
          <w:b/>
          <w:color w:val="000000" w:themeColor="text1"/>
          <w:sz w:val="28"/>
          <w:szCs w:val="28"/>
        </w:rPr>
      </w:pPr>
      <w:r w:rsidRPr="00075D72">
        <w:rPr>
          <w:rFonts w:ascii="Garamond" w:hAnsi="Garamond"/>
          <w:b/>
          <w:color w:val="000000" w:themeColor="text1"/>
          <w:sz w:val="28"/>
          <w:szCs w:val="28"/>
        </w:rPr>
        <w:t>TOMADA DE PREÇOS Nº 000</w:t>
      </w:r>
      <w:r w:rsidRPr="00075D72">
        <w:rPr>
          <w:rFonts w:ascii="Garamond" w:hAnsi="Garamond"/>
          <w:b/>
          <w:color w:val="000000" w:themeColor="text1"/>
          <w:sz w:val="28"/>
          <w:szCs w:val="28"/>
        </w:rPr>
        <w:t>1</w:t>
      </w:r>
      <w:r w:rsidRPr="00075D72">
        <w:rPr>
          <w:rFonts w:ascii="Garamond" w:hAnsi="Garamond"/>
          <w:b/>
          <w:color w:val="000000" w:themeColor="text1"/>
          <w:sz w:val="28"/>
          <w:szCs w:val="28"/>
        </w:rPr>
        <w:t>/</w:t>
      </w:r>
      <w:r w:rsidRPr="00075D72">
        <w:rPr>
          <w:rFonts w:ascii="Garamond" w:hAnsi="Garamond"/>
          <w:b/>
          <w:color w:val="000000" w:themeColor="text1"/>
          <w:sz w:val="28"/>
          <w:szCs w:val="28"/>
        </w:rPr>
        <w:t>2018</w:t>
      </w:r>
    </w:p>
    <w:p w:rsidR="00F70BE7" w:rsidRPr="00075D72" w:rsidRDefault="00F70BE7" w:rsidP="00F70BE7">
      <w:pPr>
        <w:jc w:val="both"/>
        <w:rPr>
          <w:rFonts w:ascii="Garamond" w:hAnsi="Garamond"/>
          <w:color w:val="000000" w:themeColor="text1"/>
          <w:sz w:val="28"/>
          <w:szCs w:val="28"/>
        </w:rPr>
      </w:pPr>
      <w:r w:rsidRPr="00075D72">
        <w:rPr>
          <w:rFonts w:ascii="Garamond" w:hAnsi="Garamond"/>
          <w:color w:val="000000" w:themeColor="text1"/>
          <w:sz w:val="28"/>
          <w:szCs w:val="28"/>
        </w:rPr>
        <w:t>Termo de contrato que, entre si celebram:</w:t>
      </w:r>
    </w:p>
    <w:p w:rsidR="00F70BE7" w:rsidRPr="00075D72" w:rsidRDefault="00F70BE7" w:rsidP="00F70BE7">
      <w:pPr>
        <w:jc w:val="both"/>
        <w:rPr>
          <w:rFonts w:ascii="Garamond" w:hAnsi="Garamond"/>
          <w:color w:val="000000" w:themeColor="text1"/>
          <w:sz w:val="28"/>
          <w:szCs w:val="28"/>
        </w:rPr>
      </w:pPr>
    </w:p>
    <w:p w:rsidR="00F70BE7" w:rsidRPr="00075D72" w:rsidRDefault="00F70BE7" w:rsidP="00F70BE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r w:rsidRPr="00075D72">
        <w:rPr>
          <w:rFonts w:ascii="Garamond" w:hAnsi="Garamond"/>
          <w:b/>
          <w:color w:val="000000" w:themeColor="text1"/>
          <w:sz w:val="28"/>
          <w:szCs w:val="28"/>
        </w:rPr>
        <w:t>1ª CONTRATANTE:</w:t>
      </w:r>
    </w:p>
    <w:p w:rsidR="0080195B" w:rsidRDefault="0080195B" w:rsidP="0080195B">
      <w:pPr>
        <w:jc w:val="both"/>
        <w:rPr>
          <w:rFonts w:ascii="Garamond" w:hAnsi="Garamond" w:cs="Arial"/>
          <w:b/>
          <w:sz w:val="28"/>
          <w:szCs w:val="28"/>
          <w:u w:val="single"/>
        </w:rPr>
      </w:pPr>
    </w:p>
    <w:p w:rsidR="0080195B" w:rsidRPr="002349D4" w:rsidRDefault="0080195B" w:rsidP="0080195B">
      <w:pPr>
        <w:jc w:val="both"/>
        <w:rPr>
          <w:rFonts w:ascii="Garamond" w:hAnsi="Garamond" w:cs="Arial"/>
          <w:sz w:val="28"/>
          <w:szCs w:val="28"/>
        </w:rPr>
      </w:pPr>
      <w:r w:rsidRPr="002349D4">
        <w:rPr>
          <w:rFonts w:ascii="Garamond" w:hAnsi="Garamond" w:cs="Arial"/>
          <w:b/>
          <w:sz w:val="28"/>
          <w:szCs w:val="28"/>
          <w:u w:val="single"/>
        </w:rPr>
        <w:t xml:space="preserve">FUNDO MUNICIPAL DE SAÚDE DE ARROIO TRINTA, </w:t>
      </w:r>
      <w:r w:rsidRPr="002349D4">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Pr="00737FEC">
        <w:rPr>
          <w:rFonts w:ascii="Garamond" w:hAnsi="Garamond"/>
          <w:sz w:val="28"/>
          <w:szCs w:val="28"/>
        </w:rPr>
        <w:t xml:space="preserve">neste  ato  representado  pelo  Gestor do Fundo o Senhor </w:t>
      </w:r>
      <w:r w:rsidRPr="00737FEC">
        <w:rPr>
          <w:rFonts w:ascii="Garamond" w:hAnsi="Garamond"/>
          <w:b/>
          <w:sz w:val="28"/>
          <w:szCs w:val="28"/>
        </w:rPr>
        <w:t xml:space="preserve">TARCÍSIO LIDANI, </w:t>
      </w:r>
      <w:r w:rsidRPr="00737FEC">
        <w:rPr>
          <w:rFonts w:ascii="Garamond" w:hAnsi="Garamond"/>
          <w:sz w:val="28"/>
          <w:szCs w:val="28"/>
        </w:rPr>
        <w:t>brasileiro, casado,</w:t>
      </w:r>
      <w:r w:rsidRPr="00737FEC">
        <w:rPr>
          <w:rFonts w:ascii="Garamond" w:hAnsi="Garamond"/>
          <w:b/>
          <w:sz w:val="28"/>
          <w:szCs w:val="28"/>
        </w:rPr>
        <w:t xml:space="preserve"> </w:t>
      </w:r>
      <w:r w:rsidRPr="00737FEC">
        <w:rPr>
          <w:rFonts w:ascii="Garamond" w:hAnsi="Garamond"/>
          <w:sz w:val="28"/>
          <w:szCs w:val="28"/>
        </w:rPr>
        <w:t xml:space="preserve">portador do CPF sob nº 613.139.809-78 e CI sob nº 2.111.407, residente e domiciliado na Rua Albano </w:t>
      </w:r>
      <w:proofErr w:type="spellStart"/>
      <w:r w:rsidRPr="00737FEC">
        <w:rPr>
          <w:rFonts w:ascii="Garamond" w:hAnsi="Garamond"/>
          <w:sz w:val="28"/>
          <w:szCs w:val="28"/>
        </w:rPr>
        <w:t>Gemeli</w:t>
      </w:r>
      <w:proofErr w:type="spellEnd"/>
      <w:r w:rsidRPr="00737FEC">
        <w:rPr>
          <w:rFonts w:ascii="Garamond" w:hAnsi="Garamond"/>
          <w:sz w:val="28"/>
          <w:szCs w:val="28"/>
        </w:rPr>
        <w:t xml:space="preserve"> nº 98, Centro de Arroio Trinta – SC</w:t>
      </w:r>
      <w:r>
        <w:rPr>
          <w:rFonts w:ascii="Garamond" w:hAnsi="Garamond"/>
          <w:sz w:val="28"/>
          <w:szCs w:val="28"/>
        </w:rPr>
        <w:t xml:space="preserve">, </w:t>
      </w:r>
      <w:r w:rsidRPr="002349D4">
        <w:rPr>
          <w:rFonts w:ascii="Garamond" w:hAnsi="Garamond" w:cs="Arial"/>
          <w:sz w:val="28"/>
          <w:szCs w:val="28"/>
        </w:rPr>
        <w:t xml:space="preserve">denominada simplesmente </w:t>
      </w:r>
      <w:r w:rsidRPr="002349D4">
        <w:rPr>
          <w:rFonts w:ascii="Garamond" w:hAnsi="Garamond" w:cs="Arial"/>
          <w:b/>
          <w:sz w:val="28"/>
          <w:szCs w:val="28"/>
        </w:rPr>
        <w:t>CONTRATANTE</w:t>
      </w:r>
      <w:r w:rsidRPr="002349D4">
        <w:rPr>
          <w:rFonts w:ascii="Garamond" w:hAnsi="Garamond" w:cs="Arial"/>
          <w:sz w:val="28"/>
          <w:szCs w:val="28"/>
        </w:rPr>
        <w:t xml:space="preserve">. </w:t>
      </w:r>
    </w:p>
    <w:p w:rsidR="00F70BE7" w:rsidRPr="00075D72" w:rsidRDefault="00F70BE7" w:rsidP="00F70BE7">
      <w:pPr>
        <w:jc w:val="both"/>
        <w:rPr>
          <w:rFonts w:ascii="Garamond" w:hAnsi="Garamond"/>
          <w:color w:val="000000" w:themeColor="text1"/>
          <w:sz w:val="28"/>
          <w:szCs w:val="28"/>
        </w:rPr>
      </w:pPr>
    </w:p>
    <w:p w:rsidR="00F70BE7" w:rsidRPr="00075D72" w:rsidRDefault="00F70BE7" w:rsidP="00F70BE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r w:rsidRPr="00075D72">
        <w:rPr>
          <w:rFonts w:ascii="Garamond" w:hAnsi="Garamond"/>
          <w:b/>
          <w:color w:val="000000" w:themeColor="text1"/>
          <w:sz w:val="28"/>
          <w:szCs w:val="28"/>
        </w:rPr>
        <w:t xml:space="preserve">2ª CONTRATADA: </w:t>
      </w:r>
    </w:p>
    <w:p w:rsidR="00F70BE7" w:rsidRPr="00075D72" w:rsidRDefault="00F70BE7" w:rsidP="00F70BE7">
      <w:pPr>
        <w:jc w:val="both"/>
        <w:rPr>
          <w:rFonts w:ascii="Garamond" w:hAnsi="Garamond"/>
          <w:color w:val="000000" w:themeColor="text1"/>
          <w:sz w:val="28"/>
          <w:szCs w:val="28"/>
        </w:rPr>
      </w:pPr>
      <w:r w:rsidRPr="00075D72">
        <w:rPr>
          <w:rFonts w:ascii="Garamond" w:hAnsi="Garamond"/>
          <w:b/>
          <w:color w:val="000000" w:themeColor="text1"/>
          <w:sz w:val="28"/>
          <w:szCs w:val="28"/>
        </w:rPr>
        <w:t>SEP – ENGENHARIA EIRELI - ME</w:t>
      </w:r>
      <w:r w:rsidRPr="00075D72">
        <w:rPr>
          <w:rFonts w:ascii="Garamond" w:hAnsi="Garamond"/>
          <w:color w:val="000000" w:themeColor="text1"/>
          <w:sz w:val="28"/>
          <w:szCs w:val="28"/>
        </w:rPr>
        <w:t xml:space="preserve">, pessoa jurídica de direito privado, inscrita no C.P.N.J. sob o nº24.818.418/0001-79, com sede na Rua Orlando Zardo nº 148, Centro, na cidade de Arroio Trinta Estado de Santa Catarina, neste Ato representada por </w:t>
      </w:r>
      <w:r w:rsidRPr="00075D72">
        <w:rPr>
          <w:rFonts w:ascii="Garamond" w:hAnsi="Garamond"/>
          <w:b/>
          <w:color w:val="000000" w:themeColor="text1"/>
          <w:sz w:val="28"/>
          <w:szCs w:val="28"/>
        </w:rPr>
        <w:t xml:space="preserve">SINVAL LEGNANI, </w:t>
      </w:r>
      <w:r w:rsidRPr="00075D72">
        <w:rPr>
          <w:rFonts w:ascii="Garamond" w:hAnsi="Garamond"/>
          <w:color w:val="000000" w:themeColor="text1"/>
          <w:sz w:val="28"/>
          <w:szCs w:val="28"/>
        </w:rPr>
        <w:t>portador do CPF sob nº 049.148.479-81 e CI sob nº 3.535.541, residente e domiciliado na Rua Orlando Zardo, 148, Centro, no Município de Arroio Trinta - SC, daqui por diante denominada simplesmente CONTRATADA;</w:t>
      </w:r>
    </w:p>
    <w:p w:rsidR="00F70BE7" w:rsidRPr="00075D72" w:rsidRDefault="00F70BE7" w:rsidP="00F70BE7">
      <w:pPr>
        <w:jc w:val="both"/>
        <w:rPr>
          <w:rFonts w:ascii="Garamond" w:hAnsi="Garamond"/>
          <w:color w:val="000000" w:themeColor="text1"/>
          <w:sz w:val="28"/>
          <w:szCs w:val="28"/>
        </w:rPr>
      </w:pPr>
    </w:p>
    <w:p w:rsidR="00F70BE7" w:rsidRPr="00075D72" w:rsidRDefault="00F70BE7" w:rsidP="00F70BE7">
      <w:pPr>
        <w:jc w:val="both"/>
        <w:rPr>
          <w:rFonts w:ascii="Garamond" w:hAnsi="Garamond"/>
          <w:color w:val="000000" w:themeColor="text1"/>
          <w:sz w:val="28"/>
          <w:szCs w:val="28"/>
        </w:rPr>
      </w:pPr>
      <w:r w:rsidRPr="00075D72">
        <w:rPr>
          <w:rFonts w:ascii="Garamond" w:hAnsi="Garamond"/>
          <w:color w:val="000000" w:themeColor="text1"/>
          <w:sz w:val="28"/>
          <w:szCs w:val="28"/>
        </w:rPr>
        <w:t>Em conformidade com o processo de licitação na modalidade TOMADA DE PREÇOS nº0006/</w:t>
      </w:r>
      <w:r w:rsidRPr="00075D72">
        <w:rPr>
          <w:rFonts w:ascii="Garamond" w:hAnsi="Garamond"/>
          <w:color w:val="000000" w:themeColor="text1"/>
          <w:sz w:val="28"/>
          <w:szCs w:val="28"/>
        </w:rPr>
        <w:t>2018</w:t>
      </w:r>
      <w:r w:rsidRPr="00075D72">
        <w:rPr>
          <w:rFonts w:ascii="Garamond" w:hAnsi="Garamond"/>
          <w:color w:val="000000" w:themeColor="text1"/>
          <w:sz w:val="28"/>
          <w:szCs w:val="28"/>
        </w:rPr>
        <w:t xml:space="preserve">, Homologado em 21 de novembro de </w:t>
      </w:r>
      <w:r w:rsidRPr="00075D72">
        <w:rPr>
          <w:rFonts w:ascii="Garamond" w:hAnsi="Garamond"/>
          <w:color w:val="000000" w:themeColor="text1"/>
          <w:sz w:val="28"/>
          <w:szCs w:val="28"/>
        </w:rPr>
        <w:t>2018</w:t>
      </w:r>
      <w:r w:rsidRPr="00075D72">
        <w:rPr>
          <w:rFonts w:ascii="Garamond" w:hAnsi="Garamond"/>
          <w:color w:val="000000" w:themeColor="text1"/>
          <w:sz w:val="28"/>
          <w:szCs w:val="28"/>
        </w:rPr>
        <w:t>, na forma e condições estabelecidas nas cláusulas seguintes:</w:t>
      </w:r>
    </w:p>
    <w:p w:rsidR="00F70BE7" w:rsidRPr="00075D72" w:rsidRDefault="00F70BE7" w:rsidP="00F70BE7">
      <w:pPr>
        <w:jc w:val="center"/>
        <w:rPr>
          <w:rFonts w:ascii="Garamond" w:hAnsi="Garamond"/>
          <w:color w:val="000000" w:themeColor="text1"/>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I – DO OBJETO</w:t>
      </w:r>
    </w:p>
    <w:p w:rsidR="00075D72" w:rsidRP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PIMEIRA: OBJETO DO CONTRATO</w:t>
      </w:r>
    </w:p>
    <w:p w:rsidR="00075D72" w:rsidRPr="00551424" w:rsidRDefault="00075D72" w:rsidP="00075D72">
      <w:pPr>
        <w:pStyle w:val="Ttulo7"/>
        <w:jc w:val="both"/>
        <w:rPr>
          <w:rFonts w:ascii="Garamond" w:hAnsi="Garamond" w:cs="Times New Roman"/>
          <w:b/>
          <w:i w:val="0"/>
          <w:color w:val="000000" w:themeColor="text1"/>
          <w:sz w:val="28"/>
          <w:szCs w:val="28"/>
        </w:rPr>
      </w:pPr>
      <w:r w:rsidRPr="00551424">
        <w:rPr>
          <w:rFonts w:ascii="Garamond" w:hAnsi="Garamond" w:cs="Times New Roman"/>
          <w:i w:val="0"/>
          <w:color w:val="000000" w:themeColor="text1"/>
          <w:sz w:val="28"/>
          <w:szCs w:val="28"/>
        </w:rPr>
        <w:t xml:space="preserve">A Contratada por força do presente instrumento obriga-se junto à Prefeitura Municipal de Arroio Trinta a executar os Serviços, sob o Regime de Empreitada Global, com Fornecimento de Materiais, Equipamentos e Mão-de-Obra, compreendendo: </w:t>
      </w:r>
      <w:r w:rsidRPr="00551424">
        <w:rPr>
          <w:rFonts w:ascii="Garamond" w:hAnsi="Garamond" w:cs="Times New Roman"/>
          <w:b/>
          <w:i w:val="0"/>
          <w:color w:val="000000" w:themeColor="text1"/>
          <w:sz w:val="28"/>
          <w:szCs w:val="28"/>
        </w:rPr>
        <w:t>READEQUAÇÃO DAS INSTALAÇÕES ELÉTRICAS DA UNIDADE DE SAÚDE CENTRAL (POSTO DE SAÚDE), CONFORME ESPECIFICAÇÕES TÉCNICAS: PROJETO, MEMORIAL DESCRITIVO, PLANILHA DE ORÇAMENTO, CRONOGRAMA GLOBAL E QCI – QUADRO DE COMPOSIÇÃO DO INVESTIMENTO</w:t>
      </w:r>
      <w:r w:rsidRPr="00551424">
        <w:rPr>
          <w:rFonts w:ascii="Garamond" w:hAnsi="Garamond" w:cs="Times New Roman"/>
          <w:i w:val="0"/>
          <w:color w:val="000000" w:themeColor="text1"/>
          <w:sz w:val="28"/>
          <w:szCs w:val="28"/>
        </w:rPr>
        <w:t>, anexados ao Edital.</w:t>
      </w:r>
    </w:p>
    <w:p w:rsidR="00075D72" w:rsidRPr="00551424" w:rsidRDefault="00075D72" w:rsidP="00075D72">
      <w:pPr>
        <w:jc w:val="both"/>
        <w:rPr>
          <w:rFonts w:ascii="Garamond" w:hAnsi="Garamond"/>
          <w:color w:val="000000" w:themeColor="text1"/>
          <w:sz w:val="28"/>
          <w:szCs w:val="28"/>
        </w:rPr>
      </w:pPr>
    </w:p>
    <w:p w:rsidR="00075D72" w:rsidRPr="00551424" w:rsidRDefault="00075D72" w:rsidP="00075D72">
      <w:pPr>
        <w:pStyle w:val="Ttulo7"/>
        <w:jc w:val="both"/>
        <w:rPr>
          <w:rFonts w:ascii="Garamond" w:hAnsi="Garamond" w:cs="Times New Roman"/>
          <w:b/>
          <w:i w:val="0"/>
          <w:color w:val="000000" w:themeColor="text1"/>
          <w:sz w:val="28"/>
          <w:szCs w:val="28"/>
        </w:rPr>
      </w:pPr>
      <w:r w:rsidRPr="00551424">
        <w:rPr>
          <w:rFonts w:ascii="Garamond" w:hAnsi="Garamond" w:cs="Times New Roman"/>
          <w:i w:val="0"/>
          <w:color w:val="000000" w:themeColor="text1"/>
          <w:sz w:val="28"/>
          <w:szCs w:val="28"/>
        </w:rPr>
        <w:t>§ 1º – A readequação das instalações elétricas do Posto de Saúde deverá ser feita de acordo com o projeto apresentado pelo Fundo Municipal de Saúde do Município de Arroio Trinta.</w:t>
      </w:r>
    </w:p>
    <w:p w:rsidR="00075D72" w:rsidRPr="00075D72" w:rsidRDefault="00075D72" w:rsidP="00075D72">
      <w:pPr>
        <w:rPr>
          <w:rFonts w:ascii="Garamond" w:hAnsi="Garamond"/>
          <w:sz w:val="28"/>
          <w:szCs w:val="28"/>
        </w:rPr>
      </w:pPr>
    </w:p>
    <w:p w:rsidR="00075D72" w:rsidRPr="00075D72" w:rsidRDefault="00075D72" w:rsidP="00075D72">
      <w:pPr>
        <w:jc w:val="both"/>
        <w:rPr>
          <w:rFonts w:ascii="Garamond" w:eastAsiaTheme="minorHAnsi" w:hAnsi="Garamond"/>
          <w:sz w:val="28"/>
          <w:szCs w:val="28"/>
          <w:lang w:eastAsia="en-US"/>
        </w:rPr>
      </w:pPr>
      <w:r w:rsidRPr="00075D72">
        <w:rPr>
          <w:rFonts w:ascii="Garamond" w:eastAsiaTheme="minorHAnsi" w:hAnsi="Garamond"/>
          <w:sz w:val="28"/>
          <w:szCs w:val="28"/>
          <w:lang w:eastAsia="en-US"/>
        </w:rPr>
        <w:lastRenderedPageBreak/>
        <w:t>§ 2º - Os serviços relativos a alteração da entrada de energia e distribuição interna dos circuitos, deverão ser executados de acordo com as indicações do projeto que, conjuntamente com este documento compõem o escopo dos serviços. Assim, deverão ser seguidas rigorosamente as normas de execução, a parte descritiva, as especificações de materiais e serviços, garantias técnicas e detalhes, bem como mantidas as características das instalações em conformidade com as normas que regem tais serviços.</w:t>
      </w:r>
    </w:p>
    <w:p w:rsidR="00075D72" w:rsidRPr="00075D72" w:rsidRDefault="00075D72" w:rsidP="00075D72">
      <w:pPr>
        <w:autoSpaceDE w:val="0"/>
        <w:autoSpaceDN w:val="0"/>
        <w:adjustRightInd w:val="0"/>
        <w:jc w:val="both"/>
        <w:rPr>
          <w:rFonts w:ascii="Garamond" w:eastAsiaTheme="minorHAnsi" w:hAnsi="Garamond"/>
          <w:sz w:val="28"/>
          <w:szCs w:val="28"/>
          <w:lang w:eastAsia="en-US"/>
        </w:rPr>
      </w:pPr>
    </w:p>
    <w:p w:rsidR="00075D72" w:rsidRPr="00075D72" w:rsidRDefault="00075D72" w:rsidP="00075D72">
      <w:pPr>
        <w:autoSpaceDE w:val="0"/>
        <w:autoSpaceDN w:val="0"/>
        <w:adjustRightInd w:val="0"/>
        <w:jc w:val="both"/>
        <w:rPr>
          <w:rFonts w:ascii="Garamond" w:eastAsiaTheme="minorHAnsi" w:hAnsi="Garamond"/>
          <w:sz w:val="28"/>
          <w:szCs w:val="28"/>
          <w:lang w:eastAsia="en-US"/>
        </w:rPr>
      </w:pPr>
      <w:r w:rsidRPr="00075D72">
        <w:rPr>
          <w:rFonts w:ascii="Garamond" w:eastAsiaTheme="minorHAnsi" w:hAnsi="Garamond"/>
          <w:sz w:val="28"/>
          <w:szCs w:val="28"/>
          <w:lang w:eastAsia="en-US"/>
        </w:rPr>
        <w:t>§ 3º - Para a execução deverão ser atendidas as citadas normas técnicas constantes no Projeto, em todos os aspectos construtivos.</w:t>
      </w:r>
    </w:p>
    <w:p w:rsidR="00075D72" w:rsidRPr="00075D72" w:rsidRDefault="00075D72" w:rsidP="00075D72">
      <w:pPr>
        <w:autoSpaceDE w:val="0"/>
        <w:autoSpaceDN w:val="0"/>
        <w:adjustRightInd w:val="0"/>
        <w:rPr>
          <w:rFonts w:ascii="Garamond" w:eastAsiaTheme="minorHAnsi" w:hAnsi="Garamond"/>
          <w:sz w:val="28"/>
          <w:szCs w:val="28"/>
          <w:lang w:eastAsia="en-US"/>
        </w:rPr>
      </w:pPr>
    </w:p>
    <w:p w:rsidR="00075D72" w:rsidRPr="00075D72" w:rsidRDefault="00075D72" w:rsidP="00075D72">
      <w:pPr>
        <w:autoSpaceDE w:val="0"/>
        <w:autoSpaceDN w:val="0"/>
        <w:adjustRightInd w:val="0"/>
        <w:jc w:val="both"/>
        <w:rPr>
          <w:rFonts w:ascii="Garamond" w:eastAsiaTheme="minorHAnsi" w:hAnsi="Garamond"/>
          <w:sz w:val="28"/>
          <w:szCs w:val="28"/>
          <w:lang w:eastAsia="en-US"/>
        </w:rPr>
      </w:pPr>
      <w:r w:rsidRPr="00075D72">
        <w:rPr>
          <w:rFonts w:ascii="Garamond" w:eastAsiaTheme="minorHAnsi" w:hAnsi="Garamond"/>
          <w:sz w:val="28"/>
          <w:szCs w:val="28"/>
          <w:lang w:eastAsia="en-US"/>
        </w:rPr>
        <w:t>§ 4º - Qualquer omissão de informação que implique na não obtenção da ligação do padrão de entrada para atendimento de exigências da Celesc, serão de inteira responsabilidade da Contratada, que arcará com todos os custos pertinentes.</w:t>
      </w:r>
    </w:p>
    <w:p w:rsidR="00075D72" w:rsidRPr="00075D72" w:rsidRDefault="00075D72" w:rsidP="00075D72">
      <w:pPr>
        <w:autoSpaceDE w:val="0"/>
        <w:autoSpaceDN w:val="0"/>
        <w:adjustRightInd w:val="0"/>
        <w:jc w:val="both"/>
        <w:rPr>
          <w:rFonts w:ascii="Garamond" w:eastAsiaTheme="minorHAnsi" w:hAnsi="Garamond"/>
          <w:sz w:val="28"/>
          <w:szCs w:val="28"/>
          <w:lang w:eastAsia="en-US"/>
        </w:rPr>
      </w:pPr>
    </w:p>
    <w:p w:rsidR="00075D72" w:rsidRPr="00075D72" w:rsidRDefault="00075D72" w:rsidP="00075D72">
      <w:pPr>
        <w:autoSpaceDE w:val="0"/>
        <w:autoSpaceDN w:val="0"/>
        <w:adjustRightInd w:val="0"/>
        <w:jc w:val="both"/>
        <w:rPr>
          <w:rFonts w:ascii="Garamond" w:eastAsiaTheme="minorHAnsi" w:hAnsi="Garamond"/>
          <w:sz w:val="28"/>
          <w:szCs w:val="28"/>
          <w:lang w:eastAsia="en-US"/>
        </w:rPr>
      </w:pPr>
      <w:r w:rsidRPr="00075D72">
        <w:rPr>
          <w:rFonts w:ascii="Garamond" w:eastAsiaTheme="minorHAnsi" w:hAnsi="Garamond"/>
          <w:sz w:val="28"/>
          <w:szCs w:val="28"/>
          <w:lang w:eastAsia="en-US"/>
        </w:rPr>
        <w:t xml:space="preserve">§ 5º - Em caso de dúvidas referente ao dimensionamento ou duplicidade de informações a contratada deverá entrar em contato imediatamente com o </w:t>
      </w:r>
      <w:r w:rsidRPr="00075D72">
        <w:rPr>
          <w:rFonts w:ascii="Garamond" w:eastAsiaTheme="minorHAnsi" w:hAnsi="Garamond"/>
          <w:b/>
          <w:sz w:val="28"/>
          <w:szCs w:val="28"/>
          <w:lang w:eastAsia="en-US"/>
        </w:rPr>
        <w:t>engenheiro projetista</w:t>
      </w:r>
      <w:r w:rsidRPr="00075D72">
        <w:rPr>
          <w:rFonts w:ascii="Garamond" w:eastAsiaTheme="minorHAnsi" w:hAnsi="Garamond"/>
          <w:sz w:val="28"/>
          <w:szCs w:val="28"/>
          <w:lang w:eastAsia="en-US"/>
        </w:rPr>
        <w:t xml:space="preserve"> para esclarecimento.</w:t>
      </w:r>
    </w:p>
    <w:p w:rsidR="00075D72" w:rsidRPr="00075D72" w:rsidRDefault="00075D72" w:rsidP="00075D72">
      <w:pPr>
        <w:autoSpaceDE w:val="0"/>
        <w:autoSpaceDN w:val="0"/>
        <w:adjustRightInd w:val="0"/>
        <w:jc w:val="both"/>
        <w:rPr>
          <w:rFonts w:ascii="Garamond" w:eastAsiaTheme="minorHAnsi" w:hAnsi="Garamond"/>
          <w:sz w:val="28"/>
          <w:szCs w:val="28"/>
          <w:lang w:eastAsia="en-US"/>
        </w:rPr>
      </w:pPr>
    </w:p>
    <w:p w:rsidR="00075D72" w:rsidRPr="00075D72" w:rsidRDefault="00075D72" w:rsidP="00075D72">
      <w:pPr>
        <w:autoSpaceDE w:val="0"/>
        <w:autoSpaceDN w:val="0"/>
        <w:adjustRightInd w:val="0"/>
        <w:jc w:val="both"/>
        <w:rPr>
          <w:rFonts w:ascii="Garamond" w:eastAsiaTheme="minorHAnsi" w:hAnsi="Garamond"/>
          <w:sz w:val="28"/>
          <w:szCs w:val="28"/>
          <w:lang w:eastAsia="en-US"/>
        </w:rPr>
      </w:pPr>
      <w:r w:rsidRPr="00075D72">
        <w:rPr>
          <w:rFonts w:ascii="Garamond" w:eastAsiaTheme="minorHAnsi" w:hAnsi="Garamond"/>
          <w:sz w:val="28"/>
          <w:szCs w:val="28"/>
          <w:lang w:eastAsia="en-US"/>
        </w:rPr>
        <w:t>§ 6º - Qualquer alteração no projeto só poderá ser feita com autorização por escrito do Engenheiro Eletricista responsável pelo Projeto e pelo Chefe do Poder Executivo Municipal.</w:t>
      </w:r>
    </w:p>
    <w:p w:rsidR="00075D72" w:rsidRPr="00075D72" w:rsidRDefault="00075D72" w:rsidP="00075D72">
      <w:pPr>
        <w:jc w:val="both"/>
        <w:rPr>
          <w:rFonts w:ascii="Garamond" w:hAnsi="Garamond"/>
          <w:color w:val="FF0000"/>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xml:space="preserve">§ 7º – Não serão aceitos materiais e serviços que não atendam às normas específicas ao projeto. </w:t>
      </w:r>
    </w:p>
    <w:p w:rsidR="00075D72" w:rsidRPr="00075D72" w:rsidRDefault="00075D72" w:rsidP="00075D72">
      <w:pPr>
        <w:jc w:val="both"/>
        <w:rPr>
          <w:rFonts w:ascii="Garamond" w:hAnsi="Garamond"/>
          <w:sz w:val="28"/>
          <w:szCs w:val="28"/>
        </w:rPr>
      </w:pPr>
    </w:p>
    <w:p w:rsidR="00075D72" w:rsidRPr="00075D72" w:rsidRDefault="00075D72" w:rsidP="00075D72">
      <w:pPr>
        <w:pStyle w:val="Corpodetexto"/>
        <w:rPr>
          <w:rFonts w:ascii="Garamond" w:hAnsi="Garamond"/>
          <w:color w:val="000000" w:themeColor="text1"/>
          <w:sz w:val="28"/>
          <w:szCs w:val="28"/>
        </w:rPr>
      </w:pPr>
      <w:r w:rsidRPr="00075D72">
        <w:rPr>
          <w:rFonts w:ascii="Garamond" w:hAnsi="Garamond"/>
          <w:color w:val="000000" w:themeColor="text1"/>
          <w:sz w:val="28"/>
          <w:szCs w:val="28"/>
        </w:rPr>
        <w:t xml:space="preserve">§ 8º - Será de responsabilidade do construtor o cálculo da estrutura de elementos da edificação, tudo de acordo com as normas brasileiras, </w:t>
      </w:r>
      <w:r w:rsidR="00551424" w:rsidRPr="00075D72">
        <w:rPr>
          <w:rFonts w:ascii="Garamond" w:hAnsi="Garamond"/>
          <w:color w:val="000000" w:themeColor="text1"/>
          <w:sz w:val="28"/>
          <w:szCs w:val="28"/>
        </w:rPr>
        <w:t>NBRs, cadernos</w:t>
      </w:r>
      <w:r w:rsidRPr="00075D72">
        <w:rPr>
          <w:rFonts w:ascii="Garamond" w:hAnsi="Garamond"/>
          <w:color w:val="000000" w:themeColor="text1"/>
          <w:sz w:val="28"/>
          <w:szCs w:val="28"/>
        </w:rPr>
        <w:t xml:space="preserve"> de encargos, seguindo-se as orientações </w:t>
      </w:r>
      <w:r w:rsidR="00551424" w:rsidRPr="00075D72">
        <w:rPr>
          <w:rFonts w:ascii="Garamond" w:hAnsi="Garamond"/>
          <w:color w:val="000000" w:themeColor="text1"/>
          <w:sz w:val="28"/>
          <w:szCs w:val="28"/>
        </w:rPr>
        <w:t>prévias do</w:t>
      </w:r>
      <w:r w:rsidRPr="00075D72">
        <w:rPr>
          <w:rFonts w:ascii="Garamond" w:hAnsi="Garamond"/>
          <w:color w:val="000000" w:themeColor="text1"/>
          <w:sz w:val="28"/>
          <w:szCs w:val="28"/>
        </w:rPr>
        <w:t xml:space="preserve"> Engenheiro Responsável pelo Projeto.</w:t>
      </w:r>
    </w:p>
    <w:p w:rsidR="00075D72" w:rsidRPr="00075D72" w:rsidRDefault="00075D72" w:rsidP="00075D72">
      <w:pPr>
        <w:pStyle w:val="Corpodetexto"/>
        <w:rPr>
          <w:rFonts w:ascii="Garamond" w:hAnsi="Garamond"/>
          <w:color w:val="000000" w:themeColor="text1"/>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xml:space="preserve">§ 9º – A qualquer momento, a fiscalização poderá solicitar corpos de provas e outros materiais, sendo que os custos de sua obtenção e demais ensaios de verificações deverão ser custeados integralmente pela Contratada. </w:t>
      </w:r>
    </w:p>
    <w:p w:rsidR="00075D72" w:rsidRPr="00075D72" w:rsidRDefault="00075D72" w:rsidP="00075D72">
      <w:pPr>
        <w:jc w:val="both"/>
        <w:rPr>
          <w:rFonts w:ascii="Garamond" w:hAnsi="Garamond"/>
          <w:sz w:val="28"/>
          <w:szCs w:val="28"/>
        </w:rPr>
      </w:pPr>
      <w:r w:rsidRPr="00075D72">
        <w:rPr>
          <w:rFonts w:ascii="Garamond" w:hAnsi="Garamond"/>
          <w:sz w:val="28"/>
          <w:szCs w:val="28"/>
        </w:rPr>
        <w:t>a</w:t>
      </w:r>
      <w:r w:rsidR="00551424">
        <w:rPr>
          <w:rFonts w:ascii="Garamond" w:hAnsi="Garamond"/>
          <w:sz w:val="28"/>
          <w:szCs w:val="28"/>
        </w:rPr>
        <w:t>)</w:t>
      </w:r>
      <w:r w:rsidRPr="00075D72">
        <w:rPr>
          <w:rFonts w:ascii="Garamond" w:hAnsi="Garamond"/>
          <w:sz w:val="28"/>
          <w:szCs w:val="28"/>
        </w:rPr>
        <w:t xml:space="preserve"> Em caso do não atendimento imediato dos ensaios solicitados, será </w:t>
      </w:r>
      <w:r w:rsidR="00551424" w:rsidRPr="00075D72">
        <w:rPr>
          <w:rFonts w:ascii="Garamond" w:hAnsi="Garamond"/>
          <w:sz w:val="28"/>
          <w:szCs w:val="28"/>
        </w:rPr>
        <w:t>suspensa a</w:t>
      </w:r>
      <w:r w:rsidRPr="00075D72">
        <w:rPr>
          <w:rFonts w:ascii="Garamond" w:hAnsi="Garamond"/>
          <w:sz w:val="28"/>
          <w:szCs w:val="28"/>
        </w:rPr>
        <w:t xml:space="preserve"> execução dos serviços, até a liberação da fiscalização.</w:t>
      </w:r>
    </w:p>
    <w:p w:rsidR="00075D72" w:rsidRPr="00075D72" w:rsidRDefault="00075D72" w:rsidP="00075D72">
      <w:pPr>
        <w:jc w:val="both"/>
        <w:rPr>
          <w:rFonts w:ascii="Garamond" w:hAnsi="Garamond"/>
          <w:color w:val="000000" w:themeColor="text1"/>
          <w:sz w:val="28"/>
          <w:szCs w:val="28"/>
        </w:rPr>
      </w:pP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 10º – A Obra deverá ser executada pela própria contratada, ficando expressamente vedada a sublocação a terceiros, sem a prévia autorização por escrito do Chefe do Poder Executivo Municipal.</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 xml:space="preserve"> </w:t>
      </w:r>
    </w:p>
    <w:p w:rsidR="00075D72" w:rsidRPr="00075D72" w:rsidRDefault="00075D72" w:rsidP="00075D72">
      <w:pPr>
        <w:pStyle w:val="Corpodetexto"/>
        <w:rPr>
          <w:rFonts w:ascii="Garamond" w:hAnsi="Garamond"/>
          <w:color w:val="000000" w:themeColor="text1"/>
          <w:sz w:val="28"/>
          <w:szCs w:val="28"/>
        </w:rPr>
      </w:pPr>
      <w:r w:rsidRPr="00075D72">
        <w:rPr>
          <w:rFonts w:ascii="Garamond" w:hAnsi="Garamond"/>
          <w:color w:val="000000" w:themeColor="text1"/>
          <w:sz w:val="28"/>
          <w:szCs w:val="28"/>
        </w:rPr>
        <w:t>§ 11º – As despesas com ARTs de execução da obra serão por conta da contratada.</w:t>
      </w:r>
    </w:p>
    <w:p w:rsidR="00075D72" w:rsidRPr="00075D72" w:rsidRDefault="00075D72" w:rsidP="00075D72">
      <w:pPr>
        <w:jc w:val="both"/>
        <w:rPr>
          <w:rFonts w:ascii="Garamond" w:hAnsi="Garamond"/>
          <w:color w:val="FF0000"/>
          <w:sz w:val="28"/>
          <w:szCs w:val="28"/>
        </w:rPr>
      </w:pPr>
    </w:p>
    <w:p w:rsidR="00075D72" w:rsidRPr="00075D72" w:rsidRDefault="00075D72" w:rsidP="00075D72">
      <w:pPr>
        <w:pStyle w:val="Corpodetexto"/>
        <w:rPr>
          <w:rFonts w:ascii="Garamond" w:hAnsi="Garamond"/>
          <w:sz w:val="28"/>
          <w:szCs w:val="28"/>
        </w:rPr>
      </w:pPr>
      <w:r w:rsidRPr="00075D72">
        <w:rPr>
          <w:rFonts w:ascii="Garamond" w:hAnsi="Garamond"/>
          <w:sz w:val="28"/>
          <w:szCs w:val="28"/>
        </w:rPr>
        <w:t xml:space="preserve">§ 12º – A obra, objeto do presente edital, seguirá os trâmites de obra civil, ou seja, apresentar guia do INSS, FGTS, relação de funcionários registrados na empresa que </w:t>
      </w:r>
      <w:r w:rsidRPr="00075D72">
        <w:rPr>
          <w:rFonts w:ascii="Garamond" w:hAnsi="Garamond"/>
          <w:sz w:val="28"/>
          <w:szCs w:val="28"/>
        </w:rPr>
        <w:lastRenderedPageBreak/>
        <w:t>estarão trabalhando na mesma, dentre outros documentos necessários à legislação trabalhista.</w:t>
      </w:r>
    </w:p>
    <w:p w:rsidR="00075D72" w:rsidRPr="00075D72" w:rsidRDefault="00075D72" w:rsidP="00075D72">
      <w:pPr>
        <w:jc w:val="both"/>
        <w:rPr>
          <w:rFonts w:ascii="Garamond" w:hAnsi="Garamond"/>
          <w:sz w:val="28"/>
          <w:szCs w:val="28"/>
        </w:rPr>
      </w:pPr>
      <w:r w:rsidRPr="00075D72">
        <w:rPr>
          <w:rFonts w:ascii="Garamond" w:hAnsi="Garamond"/>
          <w:sz w:val="28"/>
          <w:szCs w:val="28"/>
        </w:rPr>
        <w:t>§ 13º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075D72" w:rsidRPr="00075D72" w:rsidRDefault="00075D72" w:rsidP="00075D72">
      <w:pPr>
        <w:jc w:val="both"/>
        <w:rPr>
          <w:rFonts w:ascii="Garamond" w:hAnsi="Garamond"/>
          <w:sz w:val="28"/>
          <w:szCs w:val="28"/>
        </w:rPr>
      </w:pPr>
      <w:r w:rsidRPr="00075D72">
        <w:rPr>
          <w:rFonts w:ascii="Garamond" w:hAnsi="Garamond"/>
          <w:sz w:val="28"/>
          <w:szCs w:val="28"/>
        </w:rPr>
        <w:t>a – A cada Boletim de Medição expedido e encaminhado à Tesouraria para pagamento do período/fase, deverá ser encaminhado juntamente os Diários de Obra daquele período, devendo estar eles assinados pelo engenheiro responsável pela execução da obra, sendo que estes serão apensados ao Processo Licitatório.</w:t>
      </w:r>
    </w:p>
    <w:p w:rsidR="00075D72" w:rsidRPr="00075D72" w:rsidRDefault="00075D72" w:rsidP="00075D72">
      <w:pPr>
        <w:jc w:val="both"/>
        <w:rPr>
          <w:rFonts w:ascii="Garamond" w:hAnsi="Garamond"/>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14</w:t>
      </w:r>
      <w:r w:rsidR="00551424" w:rsidRPr="00075D72">
        <w:rPr>
          <w:rFonts w:ascii="Garamond" w:hAnsi="Garamond"/>
          <w:sz w:val="28"/>
          <w:szCs w:val="28"/>
        </w:rPr>
        <w:t>º –</w:t>
      </w:r>
      <w:r w:rsidRPr="00075D72">
        <w:rPr>
          <w:rFonts w:ascii="Garamond" w:hAnsi="Garamond"/>
          <w:sz w:val="28"/>
          <w:szCs w:val="28"/>
        </w:rPr>
        <w:t xml:space="preserve"> A contratada somente poderá iniciar os serviços após o recebimento da Ordem de Serviço.</w:t>
      </w:r>
    </w:p>
    <w:p w:rsidR="00075D72" w:rsidRPr="00075D72" w:rsidRDefault="00075D72" w:rsidP="00075D72">
      <w:pPr>
        <w:jc w:val="both"/>
        <w:rPr>
          <w:rFonts w:ascii="Garamond" w:hAnsi="Garamond"/>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15º – A referida Ordem de Serviço deverá ser assinada em até no máximo 07 (sete) dias após assinatura do contrato, sob pena de rescisão contratual.</w:t>
      </w:r>
    </w:p>
    <w:p w:rsidR="00075D72" w:rsidRPr="00075D72" w:rsidRDefault="00075D72" w:rsidP="00075D72">
      <w:pPr>
        <w:jc w:val="both"/>
        <w:rPr>
          <w:rFonts w:ascii="Garamond" w:hAnsi="Garamond"/>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16º – Os serviços de limpeza, impostos e serviços correlatos com a execução da obra será de inteira responsabilidade da empresa vencedora.</w:t>
      </w:r>
    </w:p>
    <w:p w:rsidR="00075D72" w:rsidRPr="00075D72" w:rsidRDefault="00075D72" w:rsidP="00075D72">
      <w:pPr>
        <w:pStyle w:val="Corpodetexto3"/>
        <w:rPr>
          <w:rFonts w:ascii="Garamond" w:hAnsi="Garamond"/>
          <w:b w:val="0"/>
          <w:color w:val="FF0000"/>
          <w:szCs w:val="28"/>
        </w:rPr>
      </w:pPr>
    </w:p>
    <w:p w:rsidR="00075D72" w:rsidRDefault="00075D72" w:rsidP="00075D72">
      <w:pPr>
        <w:jc w:val="center"/>
        <w:rPr>
          <w:rFonts w:ascii="Garamond" w:hAnsi="Garamond"/>
          <w:b/>
          <w:sz w:val="28"/>
          <w:szCs w:val="28"/>
        </w:rPr>
      </w:pPr>
      <w:r w:rsidRPr="00075D72">
        <w:rPr>
          <w:rFonts w:ascii="Garamond" w:hAnsi="Garamond"/>
          <w:b/>
          <w:sz w:val="28"/>
          <w:szCs w:val="28"/>
        </w:rPr>
        <w:t xml:space="preserve">II – DO VALOR </w:t>
      </w:r>
    </w:p>
    <w:p w:rsidR="00551424" w:rsidRPr="00075D72" w:rsidRDefault="00551424" w:rsidP="00075D72">
      <w:pPr>
        <w:jc w:val="center"/>
        <w:rPr>
          <w:rFonts w:ascii="Garamond" w:hAnsi="Garamond"/>
          <w:b/>
          <w:sz w:val="28"/>
          <w:szCs w:val="28"/>
        </w:rPr>
      </w:pPr>
    </w:p>
    <w:p w:rsidR="00075D72" w:rsidRDefault="00075D72" w:rsidP="00075D72">
      <w:pPr>
        <w:jc w:val="both"/>
        <w:rPr>
          <w:rFonts w:ascii="Garamond" w:hAnsi="Garamond"/>
          <w:b/>
          <w:sz w:val="28"/>
          <w:szCs w:val="28"/>
        </w:rPr>
      </w:pPr>
      <w:r w:rsidRPr="00075D72">
        <w:rPr>
          <w:rFonts w:ascii="Garamond" w:hAnsi="Garamond"/>
          <w:b/>
          <w:sz w:val="28"/>
          <w:szCs w:val="28"/>
        </w:rPr>
        <w:t xml:space="preserve">CLÁUSULA SEGUNDA:   DO PREÇO </w:t>
      </w:r>
    </w:p>
    <w:p w:rsidR="00551424" w:rsidRPr="00075D72" w:rsidRDefault="00551424" w:rsidP="00075D72">
      <w:pPr>
        <w:jc w:val="both"/>
        <w:rPr>
          <w:rFonts w:ascii="Garamond" w:hAnsi="Garamond"/>
          <w:b/>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xml:space="preserve">A obra, objeto do presente contrato, será executada pelo preço total e global de </w:t>
      </w:r>
      <w:r w:rsidRPr="007A227C">
        <w:rPr>
          <w:rFonts w:ascii="Garamond" w:hAnsi="Garamond"/>
          <w:b/>
          <w:sz w:val="28"/>
          <w:szCs w:val="28"/>
        </w:rPr>
        <w:t>R$</w:t>
      </w:r>
      <w:r w:rsidRPr="007A227C">
        <w:rPr>
          <w:rFonts w:ascii="Garamond" w:hAnsi="Garamond"/>
          <w:b/>
          <w:sz w:val="28"/>
          <w:szCs w:val="28"/>
        </w:rPr>
        <w:t>25.991,45(VINTE CINCO MIL NOVECENTOS E NOVENTA E UM REAIS E QUARENTA E CINCO CENTAVOS</w:t>
      </w:r>
      <w:r w:rsidR="007A227C">
        <w:rPr>
          <w:rFonts w:ascii="Garamond" w:hAnsi="Garamond"/>
          <w:b/>
          <w:sz w:val="28"/>
          <w:szCs w:val="28"/>
        </w:rPr>
        <w:t>).</w:t>
      </w:r>
    </w:p>
    <w:p w:rsidR="00075D72" w:rsidRPr="00075D72" w:rsidRDefault="00075D72" w:rsidP="00075D72">
      <w:pPr>
        <w:jc w:val="both"/>
        <w:rPr>
          <w:rFonts w:ascii="Garamond" w:hAnsi="Garamond"/>
          <w:sz w:val="28"/>
          <w:szCs w:val="28"/>
        </w:rPr>
      </w:pPr>
    </w:p>
    <w:p w:rsidR="00075D72" w:rsidRPr="00075D72" w:rsidRDefault="00075D72" w:rsidP="00075D72">
      <w:pPr>
        <w:jc w:val="center"/>
        <w:rPr>
          <w:rFonts w:ascii="Garamond" w:hAnsi="Garamond"/>
          <w:b/>
          <w:sz w:val="28"/>
          <w:szCs w:val="28"/>
        </w:rPr>
      </w:pPr>
      <w:r w:rsidRPr="00075D72">
        <w:rPr>
          <w:rFonts w:ascii="Garamond" w:hAnsi="Garamond"/>
          <w:b/>
          <w:sz w:val="28"/>
          <w:szCs w:val="28"/>
        </w:rPr>
        <w:t>III – DO PAGAMENTO</w:t>
      </w:r>
    </w:p>
    <w:p w:rsidR="00075D72" w:rsidRPr="00075D72" w:rsidRDefault="00075D72" w:rsidP="00075D72">
      <w:pPr>
        <w:jc w:val="both"/>
        <w:rPr>
          <w:rFonts w:ascii="Garamond" w:hAnsi="Garamond"/>
          <w:b/>
          <w:sz w:val="28"/>
          <w:szCs w:val="28"/>
        </w:rPr>
      </w:pPr>
      <w:r w:rsidRPr="00075D72">
        <w:rPr>
          <w:rFonts w:ascii="Garamond" w:hAnsi="Garamond"/>
          <w:b/>
          <w:sz w:val="28"/>
          <w:szCs w:val="28"/>
        </w:rPr>
        <w:t>CLÁUSULA TERCEIRA: DO PAGAMENTO</w:t>
      </w:r>
    </w:p>
    <w:p w:rsidR="00075D72" w:rsidRPr="00551424" w:rsidRDefault="00075D72" w:rsidP="00075D72">
      <w:pPr>
        <w:pStyle w:val="Ttulo"/>
        <w:jc w:val="both"/>
        <w:rPr>
          <w:rFonts w:ascii="Garamond" w:hAnsi="Garamond"/>
          <w:b w:val="0"/>
          <w:sz w:val="28"/>
          <w:szCs w:val="28"/>
        </w:rPr>
      </w:pPr>
      <w:r w:rsidRPr="00551424">
        <w:rPr>
          <w:rFonts w:ascii="Garamond" w:hAnsi="Garamond"/>
          <w:b w:val="0"/>
          <w:sz w:val="28"/>
          <w:szCs w:val="28"/>
        </w:rPr>
        <w:t>Os pagamentos serão efetuados por etapas, por transferência bancária, em até 7(sete) dias após a emissão da Nota Fiscal, mediante apresentação do Diário da Obra, Boletim de Medição e apresentação das negativas de débitos junto ao INSS e FGTS, atualizadas.</w:t>
      </w:r>
    </w:p>
    <w:p w:rsidR="00075D72" w:rsidRPr="00551424" w:rsidRDefault="00075D72" w:rsidP="00075D72">
      <w:pPr>
        <w:suppressAutoHyphens/>
        <w:ind w:firstLine="1418"/>
        <w:jc w:val="both"/>
        <w:rPr>
          <w:rFonts w:ascii="Garamond" w:hAnsi="Garamond"/>
          <w:color w:val="FF0000"/>
          <w:sz w:val="28"/>
          <w:szCs w:val="28"/>
        </w:rPr>
      </w:pPr>
    </w:p>
    <w:p w:rsidR="00075D72" w:rsidRPr="00551424" w:rsidRDefault="00075D72" w:rsidP="00075D72">
      <w:pPr>
        <w:pStyle w:val="Ttulo"/>
        <w:jc w:val="both"/>
        <w:rPr>
          <w:rFonts w:ascii="Garamond" w:hAnsi="Garamond"/>
          <w:b w:val="0"/>
          <w:sz w:val="28"/>
          <w:szCs w:val="28"/>
        </w:rPr>
      </w:pPr>
      <w:r w:rsidRPr="00551424">
        <w:rPr>
          <w:rFonts w:ascii="Garamond" w:hAnsi="Garamond"/>
          <w:b w:val="0"/>
          <w:sz w:val="28"/>
          <w:szCs w:val="28"/>
        </w:rPr>
        <w:t>§ 1º - A empresa vencedora, deverá apresentar também as guias de recolhimento do INSS e FGTS dos funcionários que irão trabalhar na obra. A CONTRATANTE somente efetuará o pagamento para a CONTRATADA mediante comprovação do cumprimento das obrigações trabalhistas.</w:t>
      </w:r>
    </w:p>
    <w:p w:rsidR="00075D72" w:rsidRPr="00075D72" w:rsidRDefault="00075D72" w:rsidP="00075D72">
      <w:pPr>
        <w:pStyle w:val="Ttulo"/>
        <w:jc w:val="both"/>
        <w:rPr>
          <w:rFonts w:ascii="Garamond" w:hAnsi="Garamond"/>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xml:space="preserve">§ 2º - Retenção do ISS sobre os serviços prestados que tenham por local da prestação dos serviços o território do Município de ARROIO TRINTA.  </w:t>
      </w:r>
    </w:p>
    <w:p w:rsidR="00075D72" w:rsidRPr="00075D72" w:rsidRDefault="00075D72" w:rsidP="00075D72">
      <w:pPr>
        <w:jc w:val="both"/>
        <w:rPr>
          <w:rFonts w:ascii="Garamond" w:hAnsi="Garamond"/>
          <w:color w:val="FF0000"/>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xml:space="preserve">§ 3º - Os objetos desta Tomada de Preços poderão sofrer acréscimos ou supressões </w:t>
      </w:r>
      <w:r w:rsidRPr="00075D72">
        <w:rPr>
          <w:rFonts w:ascii="Garamond" w:hAnsi="Garamond"/>
          <w:color w:val="000000" w:themeColor="text1"/>
          <w:sz w:val="28"/>
          <w:szCs w:val="28"/>
        </w:rPr>
        <w:t xml:space="preserve">de até 25% (vinte e cinco por cento), </w:t>
      </w:r>
      <w:r w:rsidRPr="00075D72">
        <w:rPr>
          <w:rFonts w:ascii="Garamond" w:hAnsi="Garamond"/>
          <w:sz w:val="28"/>
          <w:szCs w:val="28"/>
        </w:rPr>
        <w:t>conforme o art. 65, §1º, da Lei 8.666/93.</w:t>
      </w:r>
    </w:p>
    <w:p w:rsidR="00075D72" w:rsidRPr="00075D72" w:rsidRDefault="00075D72" w:rsidP="00075D72">
      <w:pPr>
        <w:jc w:val="both"/>
        <w:rPr>
          <w:rFonts w:ascii="Garamond" w:hAnsi="Garamond"/>
          <w:color w:val="FF0000"/>
          <w:sz w:val="28"/>
          <w:szCs w:val="28"/>
        </w:rPr>
      </w:pPr>
    </w:p>
    <w:p w:rsidR="00075D72" w:rsidRPr="00075D72" w:rsidRDefault="00075D72" w:rsidP="00075D72">
      <w:pPr>
        <w:jc w:val="both"/>
        <w:rPr>
          <w:rFonts w:ascii="Garamond" w:hAnsi="Garamond"/>
          <w:sz w:val="28"/>
          <w:szCs w:val="28"/>
        </w:rPr>
      </w:pPr>
      <w:r w:rsidRPr="00075D72">
        <w:rPr>
          <w:rFonts w:ascii="Garamond" w:hAnsi="Garamond"/>
          <w:sz w:val="28"/>
          <w:szCs w:val="28"/>
        </w:rPr>
        <w:t>§ 4º - Não haverá reajuste, nem atualização de valores, exceto na ocorrência de fato que justifique a aplicação da alínea “d”, do inciso II, do artigo 65, da Lei nº 8.666 de 21 de junho de 1993.</w:t>
      </w:r>
    </w:p>
    <w:p w:rsidR="00075D72" w:rsidRPr="00075D72" w:rsidRDefault="00075D72" w:rsidP="00075D72">
      <w:pPr>
        <w:jc w:val="center"/>
        <w:rPr>
          <w:rFonts w:ascii="Garamond" w:hAnsi="Garamond"/>
          <w:b/>
          <w:color w:val="FF0000"/>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IV – DA DOTAÇÃO</w:t>
      </w:r>
    </w:p>
    <w:p w:rsid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QUARTA: CLASSIFICAÇÃO DAS DESPESAS</w:t>
      </w:r>
    </w:p>
    <w:p w:rsidR="00551424" w:rsidRPr="00075D72" w:rsidRDefault="00551424" w:rsidP="00075D72">
      <w:pPr>
        <w:jc w:val="both"/>
        <w:rPr>
          <w:rFonts w:ascii="Garamond" w:hAnsi="Garamond"/>
          <w:b/>
          <w:color w:val="000000" w:themeColor="text1"/>
          <w:sz w:val="28"/>
          <w:szCs w:val="28"/>
        </w:rPr>
      </w:pPr>
    </w:p>
    <w:p w:rsidR="00075D72" w:rsidRPr="00075D72" w:rsidRDefault="00075D72" w:rsidP="00075D72">
      <w:pPr>
        <w:tabs>
          <w:tab w:val="left" w:pos="3402"/>
        </w:tabs>
        <w:suppressAutoHyphens/>
        <w:jc w:val="both"/>
        <w:rPr>
          <w:rFonts w:ascii="Garamond" w:hAnsi="Garamond"/>
          <w:color w:val="000000" w:themeColor="text1"/>
          <w:sz w:val="28"/>
          <w:szCs w:val="28"/>
        </w:rPr>
      </w:pPr>
      <w:r w:rsidRPr="00075D72">
        <w:rPr>
          <w:rFonts w:ascii="Garamond" w:hAnsi="Garamond"/>
          <w:color w:val="000000" w:themeColor="text1"/>
          <w:sz w:val="28"/>
          <w:szCs w:val="28"/>
        </w:rPr>
        <w:t>As despesas para a execução do objeto do presente Edital correrão a conta de dotação específica do orçamento do exercício de 2018, conforme segue:</w:t>
      </w:r>
    </w:p>
    <w:p w:rsidR="00075D72" w:rsidRPr="00075D72" w:rsidRDefault="00075D72" w:rsidP="00075D72">
      <w:pPr>
        <w:rPr>
          <w:rFonts w:ascii="Garamond" w:hAnsi="Garamond"/>
          <w:color w:val="FF0000"/>
          <w:sz w:val="28"/>
          <w:szCs w:val="28"/>
        </w:rPr>
      </w:pPr>
    </w:p>
    <w:p w:rsidR="00075D72" w:rsidRPr="007A227C" w:rsidRDefault="00075D72" w:rsidP="00075D72">
      <w:pPr>
        <w:pStyle w:val="Normal0"/>
        <w:jc w:val="both"/>
        <w:rPr>
          <w:rFonts w:ascii="Garamond" w:hAnsi="Garamond" w:cs="Times New Roman"/>
          <w:b/>
          <w:bCs/>
          <w:color w:val="000000"/>
          <w:sz w:val="28"/>
          <w:szCs w:val="28"/>
        </w:rPr>
      </w:pPr>
      <w:r w:rsidRPr="007A227C">
        <w:rPr>
          <w:rFonts w:ascii="Garamond" w:hAnsi="Garamond" w:cs="Times New Roman"/>
          <w:b/>
          <w:bCs/>
          <w:color w:val="000000"/>
          <w:sz w:val="28"/>
          <w:szCs w:val="28"/>
        </w:rPr>
        <w:t>190 - 2 . 3001 . 10 . 301 . 9 . 2.18 . 1 . 449000 Aplicações Diretas</w:t>
      </w:r>
    </w:p>
    <w:p w:rsidR="00075D72" w:rsidRPr="00075D72" w:rsidRDefault="00075D72" w:rsidP="00075D72">
      <w:pPr>
        <w:ind w:right="22"/>
        <w:jc w:val="center"/>
        <w:rPr>
          <w:rFonts w:ascii="Garamond" w:hAnsi="Garamond"/>
          <w:color w:val="FF0000"/>
          <w:sz w:val="28"/>
          <w:szCs w:val="28"/>
        </w:rPr>
      </w:pPr>
    </w:p>
    <w:p w:rsidR="00075D72" w:rsidRPr="00075D72" w:rsidRDefault="00075D72" w:rsidP="00075D72">
      <w:pPr>
        <w:ind w:right="22"/>
        <w:jc w:val="center"/>
        <w:rPr>
          <w:rFonts w:ascii="Garamond" w:hAnsi="Garamond"/>
          <w:b/>
          <w:color w:val="000000" w:themeColor="text1"/>
          <w:sz w:val="28"/>
          <w:szCs w:val="28"/>
        </w:rPr>
      </w:pPr>
      <w:r w:rsidRPr="00075D72">
        <w:rPr>
          <w:rFonts w:ascii="Garamond" w:hAnsi="Garamond"/>
          <w:b/>
          <w:color w:val="000000" w:themeColor="text1"/>
          <w:sz w:val="28"/>
          <w:szCs w:val="28"/>
        </w:rPr>
        <w:t>V – DO PRAZO</w:t>
      </w:r>
    </w:p>
    <w:p w:rsid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QUINTA: DO PRAZO DE EXECUÇÃO</w:t>
      </w:r>
    </w:p>
    <w:p w:rsidR="00551424" w:rsidRPr="00075D72" w:rsidRDefault="00551424" w:rsidP="00075D72">
      <w:pPr>
        <w:jc w:val="both"/>
        <w:rPr>
          <w:rFonts w:ascii="Garamond" w:hAnsi="Garamond"/>
          <w:b/>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A Proponente vencedora deverá assinar o Contrato num prazo máximo de 5 (cinco) dias úteis a partir da Homologação da Licitação, sob pena de decair do direito à Contratação, sem prejuízo das sanções previstas no Art. 81 da Lei nº 8.666/93 e na Minuta deste Contrato em Anexo.</w:t>
      </w:r>
    </w:p>
    <w:p w:rsidR="00075D72" w:rsidRPr="00075D72" w:rsidRDefault="00075D72" w:rsidP="00075D72">
      <w:pPr>
        <w:suppressAutoHyphens/>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1º - A Proponente vencedora deverá no prazo de 3 (três) dias úteis, após assinatura do Contrato, oferecer prestação de garantia de adimplemento do contrato de 3%(três por cento) do valor contratado, nas modalidades e critérios previstos no Art. 56 da Lei 8.666/93.</w:t>
      </w:r>
    </w:p>
    <w:p w:rsidR="00075D72" w:rsidRPr="00075D72" w:rsidRDefault="00075D72" w:rsidP="00075D72">
      <w:pPr>
        <w:rPr>
          <w:rFonts w:ascii="Garamond" w:hAnsi="Garamond"/>
          <w:color w:val="000000" w:themeColor="text1"/>
          <w:sz w:val="28"/>
          <w:szCs w:val="28"/>
        </w:rPr>
      </w:pPr>
      <w:r w:rsidRPr="00075D72">
        <w:rPr>
          <w:rFonts w:ascii="Garamond" w:hAnsi="Garamond"/>
          <w:b/>
          <w:color w:val="000000" w:themeColor="text1"/>
          <w:sz w:val="28"/>
          <w:szCs w:val="28"/>
        </w:rPr>
        <w:t>a -</w:t>
      </w:r>
      <w:r w:rsidRPr="00075D72">
        <w:rPr>
          <w:rFonts w:ascii="Garamond" w:hAnsi="Garamond"/>
          <w:color w:val="000000" w:themeColor="text1"/>
          <w:sz w:val="28"/>
          <w:szCs w:val="28"/>
        </w:rPr>
        <w:t xml:space="preserve"> Se a opção de garantia for caução em dinheiro, a proponente deverá efetuar o depósito no </w:t>
      </w:r>
      <w:r w:rsidRPr="00075D72">
        <w:rPr>
          <w:rFonts w:ascii="Garamond" w:hAnsi="Garamond"/>
          <w:b/>
          <w:color w:val="000000" w:themeColor="text1"/>
          <w:sz w:val="28"/>
          <w:szCs w:val="28"/>
        </w:rPr>
        <w:t>Banco do Brasil, Agência 5322-8, Conta Corrente nº 72246-4, Prefeitura Municipal de Arroio Trinta,</w:t>
      </w:r>
      <w:r w:rsidRPr="00075D72">
        <w:rPr>
          <w:rFonts w:ascii="Garamond" w:hAnsi="Garamond"/>
          <w:color w:val="000000" w:themeColor="text1"/>
          <w:sz w:val="28"/>
          <w:szCs w:val="28"/>
        </w:rPr>
        <w:t xml:space="preserve"> com identificação da Empresa.</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b/>
          <w:color w:val="000000" w:themeColor="text1"/>
          <w:sz w:val="28"/>
          <w:szCs w:val="28"/>
        </w:rPr>
        <w:t>b</w:t>
      </w:r>
      <w:r w:rsidRPr="00075D72">
        <w:rPr>
          <w:rFonts w:ascii="Garamond" w:hAnsi="Garamond"/>
          <w:color w:val="000000" w:themeColor="text1"/>
          <w:sz w:val="28"/>
          <w:szCs w:val="28"/>
        </w:rPr>
        <w:t xml:space="preserve"> -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075D72" w:rsidRPr="00075D72" w:rsidRDefault="00075D72" w:rsidP="00075D72">
      <w:pPr>
        <w:autoSpaceDE w:val="0"/>
        <w:autoSpaceDN w:val="0"/>
        <w:adjustRightInd w:val="0"/>
        <w:jc w:val="both"/>
        <w:rPr>
          <w:rFonts w:ascii="Garamond" w:eastAsiaTheme="minorHAnsi" w:hAnsi="Garamond"/>
          <w:color w:val="000000" w:themeColor="text1"/>
          <w:sz w:val="28"/>
          <w:szCs w:val="28"/>
          <w:lang w:eastAsia="en-US"/>
        </w:rPr>
      </w:pPr>
      <w:r w:rsidRPr="00075D72">
        <w:rPr>
          <w:rFonts w:ascii="Garamond" w:eastAsiaTheme="minorHAnsi" w:hAnsi="Garamond"/>
          <w:b/>
          <w:color w:val="000000" w:themeColor="text1"/>
          <w:sz w:val="28"/>
          <w:szCs w:val="28"/>
          <w:lang w:eastAsia="en-US"/>
        </w:rPr>
        <w:t xml:space="preserve">c </w:t>
      </w:r>
      <w:r w:rsidRPr="00075D72">
        <w:rPr>
          <w:rFonts w:ascii="Garamond" w:eastAsiaTheme="minorHAnsi" w:hAnsi="Garamond"/>
          <w:color w:val="000000" w:themeColor="text1"/>
          <w:sz w:val="28"/>
          <w:szCs w:val="28"/>
          <w:lang w:eastAsia="en-US"/>
        </w:rPr>
        <w:t xml:space="preserve">- A garantia contratual somente será resgatada pela licitante vencedora, na mesma modalidade em que foi apresentada, no prazo de </w:t>
      </w:r>
      <w:r w:rsidRPr="00075D72">
        <w:rPr>
          <w:rFonts w:ascii="Garamond" w:eastAsiaTheme="minorHAnsi" w:hAnsi="Garamond"/>
          <w:b/>
          <w:bCs/>
          <w:color w:val="000000" w:themeColor="text1"/>
          <w:sz w:val="28"/>
          <w:szCs w:val="28"/>
          <w:lang w:eastAsia="en-US"/>
        </w:rPr>
        <w:t xml:space="preserve">60 (sessenta) dias </w:t>
      </w:r>
      <w:r w:rsidRPr="00075D72">
        <w:rPr>
          <w:rFonts w:ascii="Garamond" w:eastAsiaTheme="minorHAnsi" w:hAnsi="Garamond"/>
          <w:color w:val="000000" w:themeColor="text1"/>
          <w:sz w:val="28"/>
          <w:szCs w:val="28"/>
          <w:lang w:eastAsia="en-US"/>
        </w:rPr>
        <w:t>após a emissão do Termo de Recebimento Definitivo da obra e depois de cumpridas todas as obrigações contratuais. No caso de rescisão contratual não será devolvida a garantia contratual, que será apropriada pelo Município, exceto se a rescisão e/ou paralisação se der em decorrência de acordo com o Município, ou nas hipóteses previstas no §2º do Art. 79 da Lei nº 8.666/93.</w:t>
      </w:r>
    </w:p>
    <w:p w:rsidR="00075D72" w:rsidRPr="00075D72" w:rsidRDefault="00075D72" w:rsidP="00075D72">
      <w:pPr>
        <w:suppressAutoHyphens/>
        <w:jc w:val="both"/>
        <w:rPr>
          <w:rFonts w:ascii="Garamond" w:hAnsi="Garamond"/>
          <w:color w:val="FF0000"/>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2º – O contrato, atendendo às disposições de ordem legal que regem a matéria, vinculará as normas gerais desta licitação.</w:t>
      </w:r>
    </w:p>
    <w:p w:rsidR="00075D72" w:rsidRPr="00075D72" w:rsidRDefault="00075D72" w:rsidP="00075D72">
      <w:pPr>
        <w:suppressAutoHyphens/>
        <w:ind w:firstLine="1418"/>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lastRenderedPageBreak/>
        <w:t>§ 3º – Caso a Proponente, declarada vencedora, não queira ou não possa assinar o respectivo Contrato dentro do prazo previsto no § 1º, poderá o Município de Arroio Trinta, sem prejuízo de aplicação de penalidades à desistente, optar pela contratação das proponentes remanescentes, na ordem de classificação, para fazê-lo nas mesmas condições propostas pelo primeiro classificado, se alternativamente o Município de Arroio Trinta não preferir revogar a presente licitação.</w:t>
      </w:r>
    </w:p>
    <w:p w:rsidR="00075D72" w:rsidRPr="00075D72" w:rsidRDefault="00075D72" w:rsidP="00075D72">
      <w:pPr>
        <w:tabs>
          <w:tab w:val="left" w:pos="900"/>
        </w:tabs>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 4º – A obra somente será iniciada após a emissão da </w:t>
      </w:r>
      <w:r w:rsidRPr="00075D72">
        <w:rPr>
          <w:rFonts w:ascii="Garamond" w:hAnsi="Garamond"/>
          <w:b/>
          <w:color w:val="000000" w:themeColor="text1"/>
          <w:sz w:val="28"/>
          <w:szCs w:val="28"/>
        </w:rPr>
        <w:t>Ordem de Serviço</w:t>
      </w:r>
      <w:r w:rsidRPr="00075D72">
        <w:rPr>
          <w:rFonts w:ascii="Garamond" w:hAnsi="Garamond"/>
          <w:color w:val="000000" w:themeColor="text1"/>
          <w:sz w:val="28"/>
          <w:szCs w:val="28"/>
        </w:rPr>
        <w:t>.</w:t>
      </w:r>
    </w:p>
    <w:p w:rsidR="00075D72" w:rsidRPr="00075D72" w:rsidRDefault="00075D72" w:rsidP="00075D72">
      <w:pPr>
        <w:ind w:right="22"/>
        <w:jc w:val="center"/>
        <w:rPr>
          <w:rFonts w:ascii="Garamond" w:hAnsi="Garamond"/>
          <w:color w:val="FF0000"/>
          <w:sz w:val="28"/>
          <w:szCs w:val="28"/>
        </w:rPr>
      </w:pPr>
    </w:p>
    <w:p w:rsidR="00075D72" w:rsidRPr="00075D72" w:rsidRDefault="00075D72" w:rsidP="00075D72">
      <w:pPr>
        <w:ind w:right="22"/>
        <w:jc w:val="center"/>
        <w:rPr>
          <w:rFonts w:ascii="Garamond" w:hAnsi="Garamond"/>
          <w:b/>
          <w:color w:val="000000" w:themeColor="text1"/>
          <w:sz w:val="28"/>
          <w:szCs w:val="28"/>
        </w:rPr>
      </w:pPr>
      <w:r w:rsidRPr="00075D72">
        <w:rPr>
          <w:rFonts w:ascii="Garamond" w:hAnsi="Garamond"/>
          <w:b/>
          <w:color w:val="000000" w:themeColor="text1"/>
          <w:sz w:val="28"/>
          <w:szCs w:val="28"/>
        </w:rPr>
        <w:t>VI – VIGÊNCIA</w:t>
      </w:r>
    </w:p>
    <w:p w:rsidR="00075D72" w:rsidRP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SEXTA: DA VIGÊNCIA</w:t>
      </w:r>
    </w:p>
    <w:p w:rsidR="00075D72" w:rsidRPr="00075D72" w:rsidRDefault="00075D72" w:rsidP="00075D72">
      <w:pPr>
        <w:pStyle w:val="Corpodetexto"/>
        <w:rPr>
          <w:rFonts w:ascii="Garamond" w:hAnsi="Garamond"/>
          <w:color w:val="000000" w:themeColor="text1"/>
          <w:sz w:val="28"/>
          <w:szCs w:val="28"/>
        </w:rPr>
      </w:pPr>
      <w:r w:rsidRPr="00075D72">
        <w:rPr>
          <w:rFonts w:ascii="Garamond" w:hAnsi="Garamond"/>
          <w:color w:val="000000" w:themeColor="text1"/>
          <w:sz w:val="28"/>
          <w:szCs w:val="28"/>
        </w:rPr>
        <w:t xml:space="preserve">O presente contrato entrará em vigor a partir da assinatura da </w:t>
      </w:r>
      <w:r w:rsidRPr="00075D72">
        <w:rPr>
          <w:rFonts w:ascii="Garamond" w:hAnsi="Garamond"/>
          <w:b/>
          <w:color w:val="000000" w:themeColor="text1"/>
          <w:sz w:val="28"/>
          <w:szCs w:val="28"/>
        </w:rPr>
        <w:t>Ordem de Serviço</w:t>
      </w:r>
      <w:r w:rsidRPr="00075D72">
        <w:rPr>
          <w:rFonts w:ascii="Garamond" w:hAnsi="Garamond"/>
          <w:color w:val="000000" w:themeColor="text1"/>
          <w:sz w:val="28"/>
          <w:szCs w:val="28"/>
        </w:rPr>
        <w:t xml:space="preserve">, isto é, do recebimento da Ordem de Serviço, a qual deverá ser emitida em </w:t>
      </w:r>
      <w:r w:rsidR="00551424" w:rsidRPr="00075D72">
        <w:rPr>
          <w:rFonts w:ascii="Garamond" w:hAnsi="Garamond"/>
          <w:color w:val="000000" w:themeColor="text1"/>
          <w:sz w:val="28"/>
          <w:szCs w:val="28"/>
        </w:rPr>
        <w:t>até</w:t>
      </w:r>
      <w:r w:rsidRPr="00075D72">
        <w:rPr>
          <w:rFonts w:ascii="Garamond" w:hAnsi="Garamond"/>
          <w:color w:val="000000" w:themeColor="text1"/>
          <w:sz w:val="28"/>
          <w:szCs w:val="28"/>
        </w:rPr>
        <w:t xml:space="preserve"> 7 dias da assinatura do contrato pelas partes, com </w:t>
      </w:r>
      <w:r w:rsidRPr="00075D72">
        <w:rPr>
          <w:rFonts w:ascii="Garamond" w:hAnsi="Garamond"/>
          <w:b/>
          <w:color w:val="000000" w:themeColor="text1"/>
          <w:sz w:val="28"/>
          <w:szCs w:val="28"/>
        </w:rPr>
        <w:t>duração de até 90 (noventa) dias</w:t>
      </w:r>
      <w:r w:rsidRPr="00075D72">
        <w:rPr>
          <w:rFonts w:ascii="Garamond" w:hAnsi="Garamond"/>
          <w:color w:val="000000" w:themeColor="text1"/>
          <w:sz w:val="28"/>
          <w:szCs w:val="28"/>
        </w:rPr>
        <w:t>, podendo ser prorrogado por motivo de força maior, nos temos do Art. 57, Lei 8.666/93  ou através de Termo Aditivo, desde que aprovado pelo Prefeito Municipal.</w:t>
      </w:r>
    </w:p>
    <w:p w:rsidR="00075D72" w:rsidRPr="00075D72" w:rsidRDefault="00075D72" w:rsidP="00075D72">
      <w:pPr>
        <w:rPr>
          <w:rFonts w:ascii="Garamond" w:hAnsi="Garamond"/>
          <w:color w:val="FF0000"/>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VII - GARANTIAS</w:t>
      </w:r>
    </w:p>
    <w:p w:rsid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SÉTIMA: GARANTIA DE RESPONSABILIDADE</w:t>
      </w:r>
    </w:p>
    <w:p w:rsidR="00551424" w:rsidRPr="00075D72" w:rsidRDefault="00551424" w:rsidP="00075D72">
      <w:pPr>
        <w:jc w:val="both"/>
        <w:rPr>
          <w:rFonts w:ascii="Garamond" w:hAnsi="Garamond"/>
          <w:b/>
          <w:color w:val="000000" w:themeColor="text1"/>
          <w:sz w:val="28"/>
          <w:szCs w:val="28"/>
        </w:rPr>
      </w:pP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075D72" w:rsidRPr="00075D72" w:rsidRDefault="00075D72" w:rsidP="00075D72">
      <w:pPr>
        <w:jc w:val="both"/>
        <w:rPr>
          <w:rFonts w:ascii="Garamond" w:hAnsi="Garamond"/>
          <w:color w:val="FF0000"/>
          <w:sz w:val="28"/>
          <w:szCs w:val="28"/>
        </w:rPr>
      </w:pP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 1º – O objeto do presente contrato tem garantia de 5(cinco) anos consoante dispõe o artigo 618 do Código Civil Brasileiro, quando houver vícios ocultos ou defeitos, ficando a licitante vencedora responsável pela solidez e segurança da obra durante este prazo.</w:t>
      </w:r>
    </w:p>
    <w:p w:rsidR="00075D72" w:rsidRPr="00075D72" w:rsidRDefault="00075D72" w:rsidP="00075D72">
      <w:pPr>
        <w:suppressAutoHyphens/>
        <w:jc w:val="both"/>
        <w:rPr>
          <w:rFonts w:ascii="Garamond" w:hAnsi="Garamond"/>
          <w:color w:val="FF0000"/>
          <w:sz w:val="28"/>
          <w:szCs w:val="28"/>
        </w:rPr>
      </w:pPr>
    </w:p>
    <w:p w:rsidR="00075D72" w:rsidRPr="00075D72" w:rsidRDefault="00075D72" w:rsidP="00075D72">
      <w:pPr>
        <w:suppressAutoHyphens/>
        <w:ind w:firstLine="1418"/>
        <w:jc w:val="both"/>
        <w:rPr>
          <w:rFonts w:ascii="Garamond" w:hAnsi="Garamond"/>
          <w:b/>
          <w:color w:val="000000" w:themeColor="text1"/>
          <w:sz w:val="28"/>
          <w:szCs w:val="28"/>
        </w:rPr>
      </w:pPr>
      <w:r w:rsidRPr="00075D72">
        <w:rPr>
          <w:rFonts w:ascii="Garamond" w:hAnsi="Garamond"/>
          <w:b/>
          <w:color w:val="000000" w:themeColor="text1"/>
          <w:sz w:val="28"/>
          <w:szCs w:val="28"/>
        </w:rPr>
        <w:t>VIII – INEXECUÇÃO E RESCISÃO DO CONTRATO</w:t>
      </w:r>
    </w:p>
    <w:p w:rsidR="00075D72" w:rsidRDefault="00075D72" w:rsidP="00075D72">
      <w:pPr>
        <w:suppressAutoHyphens/>
        <w:jc w:val="both"/>
        <w:rPr>
          <w:rFonts w:ascii="Garamond" w:hAnsi="Garamond"/>
          <w:b/>
          <w:color w:val="000000" w:themeColor="text1"/>
          <w:sz w:val="28"/>
          <w:szCs w:val="28"/>
        </w:rPr>
      </w:pPr>
      <w:r w:rsidRPr="00075D72">
        <w:rPr>
          <w:rFonts w:ascii="Garamond" w:hAnsi="Garamond"/>
          <w:b/>
          <w:color w:val="000000" w:themeColor="text1"/>
          <w:sz w:val="28"/>
          <w:szCs w:val="28"/>
        </w:rPr>
        <w:t>CLÁUSULA OITAVA: DA INEXECUÇÃO E DA RESCISÃO DO CONTRATO</w:t>
      </w:r>
    </w:p>
    <w:p w:rsidR="00551424" w:rsidRPr="00075D72" w:rsidRDefault="00551424" w:rsidP="00075D72">
      <w:pPr>
        <w:suppressAutoHyphens/>
        <w:jc w:val="both"/>
        <w:rPr>
          <w:rFonts w:ascii="Garamond" w:hAnsi="Garamond"/>
          <w:b/>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O presente contrato poderá ser rescindido nos seguintes casos:</w:t>
      </w:r>
    </w:p>
    <w:p w:rsidR="00075D72" w:rsidRPr="00075D72" w:rsidRDefault="00075D72" w:rsidP="00075D72">
      <w:pPr>
        <w:pStyle w:val="PargrafodaLista"/>
        <w:numPr>
          <w:ilvl w:val="0"/>
          <w:numId w:val="1"/>
        </w:numPr>
        <w:suppressAutoHyphens/>
        <w:ind w:left="284" w:hanging="284"/>
        <w:jc w:val="both"/>
        <w:rPr>
          <w:rFonts w:ascii="Garamond" w:hAnsi="Garamond"/>
          <w:color w:val="000000" w:themeColor="text1"/>
          <w:sz w:val="28"/>
          <w:szCs w:val="28"/>
        </w:rPr>
      </w:pPr>
      <w:r w:rsidRPr="00075D72">
        <w:rPr>
          <w:rFonts w:ascii="Garamond" w:hAnsi="Garamond"/>
          <w:color w:val="000000" w:themeColor="text1"/>
          <w:sz w:val="28"/>
          <w:szCs w:val="28"/>
        </w:rPr>
        <w:t>Por ato unilateral, escrito, do CONTRATANTE, nos casos enumerados nos incisos I a XII e XVII, do art. 78, da Lei nº 8.666/93;</w:t>
      </w:r>
    </w:p>
    <w:p w:rsidR="00075D72" w:rsidRPr="00075D72" w:rsidRDefault="00075D72" w:rsidP="00075D72">
      <w:pPr>
        <w:pStyle w:val="PargrafodaLista"/>
        <w:numPr>
          <w:ilvl w:val="0"/>
          <w:numId w:val="1"/>
        </w:numPr>
        <w:suppressAutoHyphens/>
        <w:ind w:left="284" w:hanging="284"/>
        <w:jc w:val="both"/>
        <w:rPr>
          <w:rFonts w:ascii="Garamond" w:hAnsi="Garamond"/>
          <w:color w:val="000000" w:themeColor="text1"/>
          <w:sz w:val="28"/>
          <w:szCs w:val="28"/>
        </w:rPr>
      </w:pPr>
      <w:r w:rsidRPr="00075D72">
        <w:rPr>
          <w:rFonts w:ascii="Garamond" w:hAnsi="Garamond"/>
          <w:color w:val="000000" w:themeColor="text1"/>
          <w:sz w:val="28"/>
          <w:szCs w:val="28"/>
        </w:rPr>
        <w:t>Amigavelmente por acordo das partes, mediante formalização de aviso prévio de no mínimo 30 (trinta) dias, não cabendo indenização a qualquer uma das partes, resguardado o interesse público;</w:t>
      </w:r>
    </w:p>
    <w:p w:rsidR="00075D72" w:rsidRPr="00075D72" w:rsidRDefault="00075D72" w:rsidP="00075D72">
      <w:pPr>
        <w:pStyle w:val="PargrafodaLista"/>
        <w:numPr>
          <w:ilvl w:val="0"/>
          <w:numId w:val="1"/>
        </w:numPr>
        <w:suppressAutoHyphens/>
        <w:ind w:left="284" w:hanging="284"/>
        <w:jc w:val="both"/>
        <w:rPr>
          <w:rFonts w:ascii="Garamond" w:hAnsi="Garamond"/>
          <w:color w:val="000000" w:themeColor="text1"/>
          <w:sz w:val="28"/>
          <w:szCs w:val="28"/>
        </w:rPr>
      </w:pPr>
      <w:r w:rsidRPr="00075D72">
        <w:rPr>
          <w:rFonts w:ascii="Garamond" w:hAnsi="Garamond"/>
          <w:color w:val="000000" w:themeColor="text1"/>
          <w:sz w:val="28"/>
          <w:szCs w:val="28"/>
        </w:rPr>
        <w:t>Judicialmente, nos termos da legislação vigente;</w:t>
      </w:r>
    </w:p>
    <w:p w:rsidR="00075D72" w:rsidRPr="00075D72" w:rsidRDefault="00075D72" w:rsidP="00075D72">
      <w:pPr>
        <w:pStyle w:val="PargrafodaLista"/>
        <w:numPr>
          <w:ilvl w:val="0"/>
          <w:numId w:val="1"/>
        </w:numPr>
        <w:ind w:left="0" w:firstLine="0"/>
        <w:rPr>
          <w:rFonts w:ascii="Garamond" w:hAnsi="Garamond"/>
          <w:color w:val="000000" w:themeColor="text1"/>
          <w:sz w:val="28"/>
          <w:szCs w:val="28"/>
        </w:rPr>
      </w:pPr>
      <w:r w:rsidRPr="00075D72">
        <w:rPr>
          <w:rFonts w:ascii="Garamond" w:hAnsi="Garamond"/>
          <w:color w:val="000000" w:themeColor="text1"/>
          <w:sz w:val="28"/>
          <w:szCs w:val="28"/>
        </w:rPr>
        <w:t>Descumprimento, por parte da CONTRATADA, de suas obrigações legais e/ou contratuais, assegurado ao CONTRATANTE o direito de rescindir o contrato a qualquer tempo, independente de aviso, interpelação judicial e/ou extrajudicial.</w:t>
      </w:r>
    </w:p>
    <w:p w:rsidR="00075D72" w:rsidRPr="00075D72" w:rsidRDefault="00075D72" w:rsidP="00075D72">
      <w:pPr>
        <w:suppressAutoHyphens/>
        <w:ind w:firstLine="1418"/>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lastRenderedPageBreak/>
        <w:t>§ 1º – Na aplicação das penalidades serão admitidos os recursos previstos em Lei e garantido o contraditório e a ampla defesa.</w:t>
      </w:r>
    </w:p>
    <w:p w:rsidR="00075D72" w:rsidRPr="00075D72" w:rsidRDefault="00075D72" w:rsidP="00075D72">
      <w:pPr>
        <w:jc w:val="both"/>
        <w:rPr>
          <w:rFonts w:ascii="Garamond" w:hAnsi="Garamond"/>
          <w:color w:val="000000" w:themeColor="text1"/>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IX - SANÇÕES</w:t>
      </w:r>
    </w:p>
    <w:p w:rsidR="00075D72" w:rsidRP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NONA: DAS SANÇÕES ADMINISTRATIVAS</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Ressalvados os casos de força maior, devidamente comprovados, a juízo da PREFEITURA, a CONTRATADA incorrerá em multa, quando houver descumprimento na prestação dos serviços, objeto deste contrato.</w:t>
      </w:r>
    </w:p>
    <w:p w:rsidR="00075D72" w:rsidRPr="00075D72" w:rsidRDefault="00075D72" w:rsidP="00075D72">
      <w:pPr>
        <w:jc w:val="both"/>
        <w:rPr>
          <w:rFonts w:ascii="Garamond" w:hAnsi="Garamond"/>
          <w:color w:val="FF0000"/>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 1º - Pela inexecução total ou parcial do contrato o Contratante poderá, garantida a prévia defesa, aplicar as seguintes sanções contratuais: </w:t>
      </w:r>
    </w:p>
    <w:p w:rsidR="00075D72" w:rsidRPr="00075D72" w:rsidRDefault="00075D72" w:rsidP="00075D72">
      <w:pPr>
        <w:pStyle w:val="PargrafodaLista"/>
        <w:numPr>
          <w:ilvl w:val="0"/>
          <w:numId w:val="2"/>
        </w:numPr>
        <w:suppressAutoHyphens/>
        <w:jc w:val="both"/>
        <w:rPr>
          <w:rFonts w:ascii="Garamond" w:hAnsi="Garamond"/>
          <w:color w:val="000000" w:themeColor="text1"/>
          <w:sz w:val="28"/>
          <w:szCs w:val="28"/>
        </w:rPr>
      </w:pPr>
      <w:r w:rsidRPr="00075D72">
        <w:rPr>
          <w:rFonts w:ascii="Garamond" w:hAnsi="Garamond"/>
          <w:color w:val="000000" w:themeColor="text1"/>
          <w:sz w:val="28"/>
          <w:szCs w:val="28"/>
        </w:rPr>
        <w:t>- Advertência;</w:t>
      </w:r>
    </w:p>
    <w:p w:rsidR="00075D72" w:rsidRPr="00075D72" w:rsidRDefault="00075D72" w:rsidP="00075D72">
      <w:pPr>
        <w:pStyle w:val="PargrafodaLista"/>
        <w:numPr>
          <w:ilvl w:val="0"/>
          <w:numId w:val="2"/>
        </w:numPr>
        <w:suppressAutoHyphens/>
        <w:jc w:val="both"/>
        <w:rPr>
          <w:rFonts w:ascii="Garamond" w:hAnsi="Garamond"/>
          <w:color w:val="000000" w:themeColor="text1"/>
          <w:sz w:val="28"/>
          <w:szCs w:val="28"/>
        </w:rPr>
      </w:pPr>
      <w:r w:rsidRPr="00075D72">
        <w:rPr>
          <w:rFonts w:ascii="Garamond" w:hAnsi="Garamond"/>
          <w:color w:val="000000" w:themeColor="text1"/>
          <w:sz w:val="28"/>
          <w:szCs w:val="28"/>
        </w:rPr>
        <w:t>-  Multa;</w:t>
      </w:r>
    </w:p>
    <w:p w:rsidR="00075D72" w:rsidRPr="00075D72" w:rsidRDefault="00075D72" w:rsidP="00075D72">
      <w:pPr>
        <w:pStyle w:val="PargrafodaLista"/>
        <w:numPr>
          <w:ilvl w:val="0"/>
          <w:numId w:val="2"/>
        </w:numPr>
        <w:suppressAutoHyphens/>
        <w:jc w:val="both"/>
        <w:rPr>
          <w:rFonts w:ascii="Garamond" w:hAnsi="Garamond"/>
          <w:color w:val="000000" w:themeColor="text1"/>
          <w:sz w:val="28"/>
          <w:szCs w:val="28"/>
        </w:rPr>
      </w:pPr>
      <w:r w:rsidRPr="00075D72">
        <w:rPr>
          <w:rFonts w:ascii="Garamond" w:hAnsi="Garamond"/>
          <w:color w:val="000000" w:themeColor="text1"/>
          <w:sz w:val="28"/>
          <w:szCs w:val="28"/>
        </w:rPr>
        <w:t>- Suspensão temporária de participação em licitação;</w:t>
      </w:r>
    </w:p>
    <w:p w:rsidR="00075D72" w:rsidRPr="00075D72" w:rsidRDefault="00075D72" w:rsidP="00075D72">
      <w:pPr>
        <w:pStyle w:val="PargrafodaLista"/>
        <w:numPr>
          <w:ilvl w:val="0"/>
          <w:numId w:val="2"/>
        </w:numPr>
        <w:suppressAutoHyphens/>
        <w:jc w:val="both"/>
        <w:rPr>
          <w:rFonts w:ascii="Garamond" w:hAnsi="Garamond"/>
          <w:color w:val="000000" w:themeColor="text1"/>
          <w:sz w:val="28"/>
          <w:szCs w:val="28"/>
        </w:rPr>
      </w:pPr>
      <w:r w:rsidRPr="00075D72">
        <w:rPr>
          <w:rFonts w:ascii="Garamond" w:hAnsi="Garamond"/>
          <w:color w:val="000000" w:themeColor="text1"/>
          <w:sz w:val="28"/>
          <w:szCs w:val="28"/>
        </w:rPr>
        <w:t>- Impedimento de contratar com a Administração por prazo não superior a 2 (dois) anos;</w:t>
      </w:r>
    </w:p>
    <w:p w:rsidR="00075D72" w:rsidRPr="00075D72" w:rsidRDefault="00075D72" w:rsidP="00075D72">
      <w:pPr>
        <w:pStyle w:val="PargrafodaLista"/>
        <w:numPr>
          <w:ilvl w:val="0"/>
          <w:numId w:val="2"/>
        </w:numPr>
        <w:suppressAutoHyphens/>
        <w:jc w:val="both"/>
        <w:rPr>
          <w:rFonts w:ascii="Garamond" w:hAnsi="Garamond"/>
          <w:color w:val="000000" w:themeColor="text1"/>
          <w:sz w:val="28"/>
          <w:szCs w:val="28"/>
        </w:rPr>
      </w:pPr>
      <w:r w:rsidRPr="00075D72">
        <w:rPr>
          <w:rFonts w:ascii="Garamond" w:hAnsi="Garamond"/>
          <w:color w:val="000000" w:themeColor="text1"/>
          <w:sz w:val="28"/>
          <w:szCs w:val="28"/>
        </w:rPr>
        <w:t>- Declaração de inidoneidade, nos termos dos artigos 86 e 87, da Lei nº 8.666 de 21/6/93 e suas alterações.</w:t>
      </w:r>
    </w:p>
    <w:p w:rsidR="00075D72" w:rsidRPr="00075D72" w:rsidRDefault="00075D72" w:rsidP="00075D72">
      <w:pPr>
        <w:suppressAutoHyphens/>
        <w:ind w:firstLine="1418"/>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2º - A recusa injustificada do adjudicatário em assinar o Contrato, no prazo máximo de 5 (cinco) dias úteis da notificação, implicará na multa de 10% (dez por cento) do valor total do Contrato.</w:t>
      </w:r>
    </w:p>
    <w:p w:rsidR="00075D72" w:rsidRPr="00075D72" w:rsidRDefault="00075D72" w:rsidP="00075D72">
      <w:pPr>
        <w:suppressAutoHyphens/>
        <w:ind w:firstLine="1418"/>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3º - O atraso injustificado na execução do Contrato, sujeitará o contratado à multa de 1% (um por cento) ao dia, sobre o valor total do contrato, a critério da contratante, na forma do Art. 86 e seguintes da Lei 8.666/93.</w:t>
      </w:r>
    </w:p>
    <w:p w:rsidR="00075D72" w:rsidRPr="00075D72" w:rsidRDefault="00075D72" w:rsidP="00075D72">
      <w:pPr>
        <w:suppressAutoHyphens/>
        <w:jc w:val="both"/>
        <w:rPr>
          <w:rFonts w:ascii="Garamond" w:hAnsi="Garamond"/>
          <w:color w:val="FF0000"/>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4º - As penalidades acima poderão ser aplicadas isoladas ou cumulativamente, nos termos do Art. 87 da Lei n° 8.666 de 21/6/93 e suas alterações.</w:t>
      </w:r>
    </w:p>
    <w:p w:rsidR="00075D72" w:rsidRPr="00075D72" w:rsidRDefault="00075D72" w:rsidP="00075D72">
      <w:pPr>
        <w:jc w:val="center"/>
        <w:rPr>
          <w:rFonts w:ascii="Garamond" w:hAnsi="Garamond"/>
          <w:b/>
          <w:color w:val="000000" w:themeColor="text1"/>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X – RESPONSABILIDADES MUNICÍPIO</w:t>
      </w:r>
    </w:p>
    <w:p w:rsidR="00075D72" w:rsidRPr="00075D72" w:rsidRDefault="00075D72" w:rsidP="00075D72">
      <w:pPr>
        <w:suppressAutoHyphens/>
        <w:jc w:val="both"/>
        <w:rPr>
          <w:rFonts w:ascii="Garamond" w:hAnsi="Garamond"/>
          <w:b/>
          <w:color w:val="000000" w:themeColor="text1"/>
          <w:sz w:val="28"/>
          <w:szCs w:val="28"/>
        </w:rPr>
      </w:pPr>
      <w:r w:rsidRPr="00075D72">
        <w:rPr>
          <w:rFonts w:ascii="Garamond" w:hAnsi="Garamond"/>
          <w:b/>
          <w:color w:val="000000" w:themeColor="text1"/>
          <w:sz w:val="28"/>
          <w:szCs w:val="28"/>
        </w:rPr>
        <w:t>CLÁUSULA DÉCIMA: DA RESPONSABILIDADE DO MUNICÍPIO</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Cabe ao Município:</w:t>
      </w:r>
    </w:p>
    <w:p w:rsidR="00075D72" w:rsidRPr="00075D72" w:rsidRDefault="00075D72" w:rsidP="00075D72">
      <w:pPr>
        <w:pStyle w:val="PargrafodaLista"/>
        <w:numPr>
          <w:ilvl w:val="0"/>
          <w:numId w:val="3"/>
        </w:numPr>
        <w:suppressAutoHyphens/>
        <w:ind w:left="284" w:hanging="284"/>
        <w:jc w:val="both"/>
        <w:rPr>
          <w:rFonts w:ascii="Garamond" w:hAnsi="Garamond"/>
          <w:color w:val="000000" w:themeColor="text1"/>
          <w:sz w:val="28"/>
          <w:szCs w:val="28"/>
        </w:rPr>
      </w:pPr>
      <w:r w:rsidRPr="00075D72">
        <w:rPr>
          <w:rFonts w:ascii="Garamond" w:hAnsi="Garamond"/>
          <w:color w:val="000000" w:themeColor="text1"/>
          <w:sz w:val="28"/>
          <w:szCs w:val="28"/>
        </w:rPr>
        <w:t>Tomar todas as providências necessárias à execução do Processo Licitatório;</w:t>
      </w:r>
    </w:p>
    <w:p w:rsidR="00075D72" w:rsidRPr="00075D72" w:rsidRDefault="00075D72" w:rsidP="00075D72">
      <w:pPr>
        <w:pStyle w:val="PargrafodaLista"/>
        <w:numPr>
          <w:ilvl w:val="0"/>
          <w:numId w:val="3"/>
        </w:numPr>
        <w:suppressAutoHyphens/>
        <w:ind w:left="284" w:hanging="284"/>
        <w:jc w:val="both"/>
        <w:rPr>
          <w:rFonts w:ascii="Garamond" w:hAnsi="Garamond"/>
          <w:color w:val="000000" w:themeColor="text1"/>
          <w:sz w:val="28"/>
          <w:szCs w:val="28"/>
        </w:rPr>
      </w:pPr>
      <w:r w:rsidRPr="00075D72">
        <w:rPr>
          <w:rFonts w:ascii="Garamond" w:hAnsi="Garamond"/>
          <w:color w:val="000000" w:themeColor="text1"/>
          <w:sz w:val="28"/>
          <w:szCs w:val="28"/>
        </w:rPr>
        <w:t>Encaminhar a publicação resumida do instrumento de contrato e seus aditamentos, se ocorrerem, em Mural Público Municipal, no DOM – Diário Oficial do Município e no Site do Município;</w:t>
      </w:r>
    </w:p>
    <w:p w:rsidR="00075D72" w:rsidRPr="00075D72" w:rsidRDefault="00075D72" w:rsidP="00075D72">
      <w:pPr>
        <w:pStyle w:val="PargrafodaLista"/>
        <w:numPr>
          <w:ilvl w:val="0"/>
          <w:numId w:val="3"/>
        </w:numPr>
        <w:suppressAutoHyphens/>
        <w:ind w:left="284" w:hanging="284"/>
        <w:jc w:val="both"/>
        <w:rPr>
          <w:rFonts w:ascii="Garamond" w:hAnsi="Garamond"/>
          <w:color w:val="000000" w:themeColor="text1"/>
          <w:sz w:val="28"/>
          <w:szCs w:val="28"/>
        </w:rPr>
      </w:pPr>
      <w:r w:rsidRPr="00075D72">
        <w:rPr>
          <w:rFonts w:ascii="Garamond" w:hAnsi="Garamond"/>
          <w:color w:val="000000" w:themeColor="text1"/>
          <w:sz w:val="28"/>
          <w:szCs w:val="28"/>
        </w:rPr>
        <w:t>Arcar com as despesas concernentes à publicação do extrato do contrato e seus aditivos, se ocorrerem;</w:t>
      </w:r>
    </w:p>
    <w:p w:rsidR="00075D72" w:rsidRPr="00075D72" w:rsidRDefault="00075D72" w:rsidP="00075D72">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075D72">
        <w:rPr>
          <w:rFonts w:ascii="Garamond" w:hAnsi="Garamond"/>
          <w:color w:val="000000" w:themeColor="text1"/>
          <w:sz w:val="28"/>
          <w:szCs w:val="28"/>
        </w:rPr>
        <w:t xml:space="preserve">d) Fica designado para a fiscalização da execução contratual os Membros da Comissão Permanente de Fiscalização e acompanhamento das Obras Licitadas, Srs. Gilmar Kasburg, Vilmar Cossa, Michel Júnior Serighelli, Juliar Luiz Manenti e Zelir Antônio Abati, juntamente com a Comissão, o Engenheiro Eletricista responsável pelo Projeto Sr. Giliard Paganini, CREA/SC: 130058-5. </w:t>
      </w:r>
    </w:p>
    <w:p w:rsidR="00075D72" w:rsidRPr="00075D72" w:rsidRDefault="00075D72" w:rsidP="00075D72">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 2º - A Comissão será responsável pelo acompanhamento da obra, do início ao final, analisando materiais aplicados na mesma, assim como o serviço prestado pela proponente vencedora, podendo emitir relatório circunstanciado referente os serviços/obra, relatando eventuais irregularidades encontradas e encaminhá-lo ao Prefeito Municipal para as providências necessárias quanto ao ocorrido. </w:t>
      </w:r>
    </w:p>
    <w:p w:rsidR="00075D72" w:rsidRPr="00075D72" w:rsidRDefault="00075D72" w:rsidP="00075D72">
      <w:pPr>
        <w:suppressAutoHyphens/>
        <w:jc w:val="center"/>
        <w:rPr>
          <w:rFonts w:ascii="Garamond" w:hAnsi="Garamond"/>
          <w:color w:val="000000" w:themeColor="text1"/>
          <w:sz w:val="28"/>
          <w:szCs w:val="28"/>
        </w:rPr>
      </w:pPr>
    </w:p>
    <w:p w:rsid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XI – RESPONSABILIDADES CONTRATADA</w:t>
      </w:r>
    </w:p>
    <w:p w:rsidR="007A227C" w:rsidRPr="00075D72" w:rsidRDefault="007A227C" w:rsidP="00075D72">
      <w:pPr>
        <w:jc w:val="center"/>
        <w:rPr>
          <w:rFonts w:ascii="Garamond" w:hAnsi="Garamond"/>
          <w:b/>
          <w:color w:val="000000" w:themeColor="text1"/>
          <w:sz w:val="28"/>
          <w:szCs w:val="28"/>
        </w:rPr>
      </w:pPr>
    </w:p>
    <w:p w:rsidR="00075D72" w:rsidRPr="00075D72" w:rsidRDefault="00075D72" w:rsidP="00075D72">
      <w:pPr>
        <w:suppressAutoHyphens/>
        <w:jc w:val="both"/>
        <w:rPr>
          <w:rFonts w:ascii="Garamond" w:hAnsi="Garamond"/>
          <w:b/>
          <w:color w:val="000000" w:themeColor="text1"/>
          <w:sz w:val="28"/>
          <w:szCs w:val="28"/>
        </w:rPr>
      </w:pPr>
      <w:r w:rsidRPr="00075D72">
        <w:rPr>
          <w:rFonts w:ascii="Garamond" w:hAnsi="Garamond"/>
          <w:b/>
          <w:color w:val="000000" w:themeColor="text1"/>
          <w:sz w:val="28"/>
          <w:szCs w:val="28"/>
        </w:rPr>
        <w:t>CLÁUSULA DÉCIMA PRIMEIRA: DA RESPONSABILIDADE DA CONTRATADA</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Cabe a Contratada:</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a) Toda sinalização necessária (placas, cones, cavaletes, faixas, entre outros) durante a execução dos serviços/obra. </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b) Se necessário o fechamento de áreas construídas, fechamento de vias e ou realização de desvios, a Contratada deve solicitar a devida AUTORIZAÇÃO com antecedência de no mínimo 24 (vinte e quatro) horas ao Chefe do Poder Executivo Municipal;</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c) A sinalização deverá ser colocada em posição e condições que a tornem perfeitamente visível e legível, em distância compatível com a segurança do trânsito, de todos os transeuntes;</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d) Responsabilizar-se pela preservação das benfeitorias existentes;</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e) Efetuar semanalmente a limpeza da obra;</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f) Compor o seu quadro de funcionários com pessoal apto para o exercício das funções, devidamente uniformizados e com equipamentos de segurança, possuindo registro em carteira de trabalho;</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g) Apresentar laudo técnico de profissional qualificado, quando solicitado pelo Município, responsabilizando-se pela execução dos serviços;</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h) Arcar com as despesas administrativas, tais como tributos, salário dos empregados, encargos sociais, entre outros;</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i) Facilitar todas as atividades de fiscalização pelo Município;</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j) Fornecer todas as informações e elementos necessários, sempre que o Município solicitar;</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k) É </w:t>
      </w:r>
      <w:r w:rsidRPr="00075D72">
        <w:rPr>
          <w:rFonts w:ascii="Garamond" w:hAnsi="Garamond"/>
          <w:b/>
          <w:color w:val="000000" w:themeColor="text1"/>
          <w:sz w:val="28"/>
          <w:szCs w:val="28"/>
        </w:rPr>
        <w:t xml:space="preserve">vedada </w:t>
      </w:r>
      <w:r w:rsidRPr="00075D72">
        <w:rPr>
          <w:rFonts w:ascii="Garamond" w:hAnsi="Garamond"/>
          <w:color w:val="000000" w:themeColor="text1"/>
          <w:sz w:val="28"/>
          <w:szCs w:val="28"/>
        </w:rPr>
        <w:t>a sub empreitada total ou parcial da obra, sem a prévia autorização por escrito do Chefe do Poder Executivo Municipal.</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l) Responder pela solidez e segurança dos serviços executados no prazo previsto no Código Civil Brasileiro;</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m) Responder Civil e ou Criminalmente pela </w:t>
      </w:r>
      <w:r w:rsidRPr="00075D72">
        <w:rPr>
          <w:rFonts w:ascii="Garamond" w:hAnsi="Garamond"/>
          <w:b/>
          <w:color w:val="000000" w:themeColor="text1"/>
          <w:sz w:val="28"/>
          <w:szCs w:val="28"/>
        </w:rPr>
        <w:t>ausência de sinalização</w:t>
      </w:r>
      <w:r w:rsidRPr="00075D72">
        <w:rPr>
          <w:rFonts w:ascii="Garamond" w:hAnsi="Garamond"/>
          <w:color w:val="000000" w:themeColor="text1"/>
          <w:sz w:val="28"/>
          <w:szCs w:val="28"/>
        </w:rPr>
        <w:t>;</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n) Manter no local da obra, no mínimo 2 horas diárias e sempre no mesmo horário de trabalho o Engenheiro Responsável pela execução dos serviços/obra; </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o) </w:t>
      </w:r>
      <w:r w:rsidRPr="00075D72">
        <w:rPr>
          <w:rFonts w:ascii="Garamond" w:hAnsi="Garamond"/>
          <w:b/>
          <w:color w:val="000000" w:themeColor="text1"/>
          <w:sz w:val="28"/>
          <w:szCs w:val="28"/>
        </w:rPr>
        <w:t>Confecção e preenchimento do Boletim Diário da Obra</w:t>
      </w:r>
      <w:r w:rsidRPr="00075D72">
        <w:rPr>
          <w:rFonts w:ascii="Garamond" w:hAnsi="Garamond"/>
          <w:color w:val="000000" w:themeColor="text1"/>
          <w:sz w:val="28"/>
          <w:szCs w:val="28"/>
        </w:rPr>
        <w:t>, vistado pelo Engenheiro Responsável pela execução da mesma;</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p) Prestar garantia do Contrato conforme item 9.2 e 9.2.1 deste edital; </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lastRenderedPageBreak/>
        <w:t xml:space="preserve">q) </w:t>
      </w:r>
      <w:r w:rsidRPr="00075D72">
        <w:rPr>
          <w:rFonts w:ascii="Garamond" w:hAnsi="Garamond"/>
          <w:b/>
          <w:color w:val="000000" w:themeColor="text1"/>
          <w:sz w:val="28"/>
          <w:szCs w:val="28"/>
        </w:rPr>
        <w:t>Recolher a ART (Anotação de Responsabilidade Técnica)</w:t>
      </w:r>
      <w:r w:rsidRPr="00075D72">
        <w:rPr>
          <w:rFonts w:ascii="Garamond" w:hAnsi="Garamond"/>
          <w:color w:val="000000" w:themeColor="text1"/>
          <w:sz w:val="28"/>
          <w:szCs w:val="28"/>
        </w:rPr>
        <w:t xml:space="preserve"> pela </w:t>
      </w:r>
      <w:r w:rsidRPr="00075D72">
        <w:rPr>
          <w:rFonts w:ascii="Garamond" w:hAnsi="Garamond"/>
          <w:b/>
          <w:color w:val="000000" w:themeColor="text1"/>
          <w:sz w:val="28"/>
          <w:szCs w:val="28"/>
        </w:rPr>
        <w:t>Execução do serviço</w:t>
      </w:r>
      <w:r w:rsidRPr="00075D72">
        <w:rPr>
          <w:rFonts w:ascii="Garamond" w:hAnsi="Garamond"/>
          <w:color w:val="000000" w:themeColor="text1"/>
          <w:sz w:val="28"/>
          <w:szCs w:val="28"/>
        </w:rPr>
        <w:t xml:space="preserve">, objeto deste Edital e Contrato e </w:t>
      </w:r>
      <w:r w:rsidRPr="00075D72">
        <w:rPr>
          <w:rFonts w:ascii="Garamond" w:hAnsi="Garamond"/>
          <w:b/>
          <w:color w:val="000000" w:themeColor="text1"/>
          <w:sz w:val="28"/>
          <w:szCs w:val="28"/>
        </w:rPr>
        <w:t xml:space="preserve">entregar na Prefeitura, Setor de Licitações 1(uma) cópia do mesmo </w:t>
      </w:r>
      <w:r w:rsidRPr="00075D72">
        <w:rPr>
          <w:rFonts w:ascii="Garamond" w:hAnsi="Garamond"/>
          <w:color w:val="000000" w:themeColor="text1"/>
          <w:sz w:val="28"/>
          <w:szCs w:val="28"/>
        </w:rPr>
        <w:t>para que este seja apensado ao Processo Licitatório;</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xml:space="preserve">r) </w:t>
      </w:r>
      <w:r w:rsidRPr="00075D72">
        <w:rPr>
          <w:rFonts w:ascii="Garamond" w:hAnsi="Garamond"/>
          <w:bCs/>
          <w:color w:val="000000" w:themeColor="text1"/>
          <w:sz w:val="28"/>
          <w:szCs w:val="28"/>
        </w:rPr>
        <w:t>Reparar, corrigir, renovar, reconstruir ou substituir, as suas expensas no total ou em parte, o objeto deste Edital ou parte dele, se for verificado vícios ou incorreções na execução dos serviços;</w:t>
      </w:r>
    </w:p>
    <w:p w:rsidR="00075D72" w:rsidRPr="00075D72" w:rsidRDefault="00075D72" w:rsidP="00075D72">
      <w:pPr>
        <w:tabs>
          <w:tab w:val="left" w:pos="851"/>
        </w:tabs>
        <w:jc w:val="both"/>
        <w:rPr>
          <w:rFonts w:ascii="Garamond" w:hAnsi="Garamond"/>
          <w:color w:val="000000" w:themeColor="text1"/>
          <w:sz w:val="28"/>
          <w:szCs w:val="28"/>
        </w:rPr>
      </w:pPr>
      <w:r w:rsidRPr="00075D72">
        <w:rPr>
          <w:rFonts w:ascii="Garamond" w:hAnsi="Garamond"/>
          <w:color w:val="000000" w:themeColor="text1"/>
          <w:sz w:val="28"/>
          <w:szCs w:val="28"/>
        </w:rPr>
        <w:t>s) A obra só poderá ser entregue quando estiver devidamente pronta, de forma a garantir as condições adequadas de segurança.</w:t>
      </w: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t) Outras obrigações mencionadas na Minuta Contratual.</w:t>
      </w:r>
    </w:p>
    <w:p w:rsidR="00075D72" w:rsidRPr="00075D72" w:rsidRDefault="00075D72" w:rsidP="00075D72">
      <w:pPr>
        <w:jc w:val="both"/>
        <w:rPr>
          <w:rFonts w:ascii="Garamond" w:hAnsi="Garamond"/>
          <w:color w:val="FF0000"/>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XI – DA FISCALIZAÇÃO</w:t>
      </w:r>
    </w:p>
    <w:p w:rsid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DÉCIMA PRIMEIRA: DA FISCALIZAÇÃO DOS SERVIÇOS</w:t>
      </w:r>
    </w:p>
    <w:p w:rsidR="007A227C" w:rsidRPr="00075D72" w:rsidRDefault="007A227C" w:rsidP="00075D72">
      <w:pPr>
        <w:jc w:val="both"/>
        <w:rPr>
          <w:rFonts w:ascii="Garamond" w:hAnsi="Garamond"/>
          <w:b/>
          <w:color w:val="000000" w:themeColor="text1"/>
          <w:sz w:val="28"/>
          <w:szCs w:val="28"/>
        </w:rPr>
      </w:pPr>
    </w:p>
    <w:p w:rsidR="00075D72" w:rsidRPr="00075D72" w:rsidRDefault="00075D72" w:rsidP="00075D72">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075D72">
        <w:rPr>
          <w:rFonts w:ascii="Garamond" w:hAnsi="Garamond"/>
          <w:color w:val="000000" w:themeColor="text1"/>
          <w:sz w:val="28"/>
          <w:szCs w:val="28"/>
        </w:rPr>
        <w:t xml:space="preserve">Fica designado para a fiscalização da execução contratual os Membros da Comissão Permanente de Fiscalização e acompanhamento das Obras Licitadas, Srs. Gilmar Kasburg, Vilmar Cossa, Michel Júnior Serighelli, Juliar Luiz Manenti e Zelir Antônio Abati, juntamente com a Comissão, o Engenheiro Eletricista responsável pelo Projeto Sr. Giliard Paganini, CREA/SC: 130058-5. </w:t>
      </w:r>
    </w:p>
    <w:p w:rsidR="00075D72" w:rsidRPr="00075D72" w:rsidRDefault="00075D72" w:rsidP="00075D72">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075D72">
        <w:rPr>
          <w:rFonts w:ascii="Garamond" w:hAnsi="Garamond"/>
          <w:color w:val="000000" w:themeColor="text1"/>
          <w:sz w:val="28"/>
          <w:szCs w:val="28"/>
        </w:rPr>
        <w:t xml:space="preserve">§ 1º - Fica assegurada aos fiscais, acompanhar o andamento dos trabalhos durante toda sua execução, orientando a empresa vencedora sobre os reparos que se fizerem necessários. </w:t>
      </w:r>
    </w:p>
    <w:p w:rsidR="00075D72" w:rsidRPr="00075D72" w:rsidRDefault="00075D72" w:rsidP="00075D72">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075D72">
        <w:rPr>
          <w:rFonts w:ascii="Garamond" w:hAnsi="Garamond"/>
          <w:color w:val="000000" w:themeColor="text1"/>
          <w:sz w:val="28"/>
          <w:szCs w:val="28"/>
        </w:rPr>
        <w:t xml:space="preserve">§ 2º – Caberá aos Fiscais verificar se os serviços objeto do presente certame, atendem à todas as especificações e demais requisitos exigidos, bem como autorizar o pagamento das respectivas notas fiscais, mediante boletim de medição, diário de obras, e participar de todos os atos que se fizerem necessários para o adimplemento a que se referir o objeto licitado. </w:t>
      </w:r>
    </w:p>
    <w:p w:rsidR="00075D72" w:rsidRPr="00075D72" w:rsidRDefault="00075D72" w:rsidP="00075D72">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075D72">
        <w:rPr>
          <w:rFonts w:ascii="Garamond" w:hAnsi="Garamond"/>
          <w:color w:val="000000" w:themeColor="text1"/>
          <w:sz w:val="28"/>
          <w:szCs w:val="28"/>
        </w:rPr>
        <w:t xml:space="preserve">§ 3º - A empresa vencedora deverá proporcionar acesso irrestrito dos fiscais ao local das obras. </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 4</w:t>
      </w:r>
      <w:r w:rsidR="00551424" w:rsidRPr="00075D72">
        <w:rPr>
          <w:rFonts w:ascii="Garamond" w:hAnsi="Garamond"/>
          <w:color w:val="000000" w:themeColor="text1"/>
          <w:sz w:val="28"/>
          <w:szCs w:val="28"/>
        </w:rPr>
        <w:t>º Para</w:t>
      </w:r>
      <w:r w:rsidRPr="00075D72">
        <w:rPr>
          <w:rFonts w:ascii="Garamond" w:hAnsi="Garamond"/>
          <w:color w:val="000000" w:themeColor="text1"/>
          <w:sz w:val="28"/>
          <w:szCs w:val="28"/>
        </w:rPr>
        <w:t xml:space="preserve"> facilitar o trabalho da fiscalização, a contratada deverá especificar o horário em que o Engenheiro Responsável pela execução da obra estará na mesma. Este horário deverá ser fixado entre o Eng. Fiscal da Prefeitura Municipal e o Engenheiro da contratada, devendo o mesmo estar compreendido no período das 8h:00 às 11h:45m e das 13h:30m às 17h:30m, de segunda a sexta feira e no mínimo 2 horas diárias, sempre no mesmo horário.</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 xml:space="preserve">§ 5º – A qualquer momento, a fiscalização poderá solicitar corpos de provas de concreto e outros materiais, sendo que os custos de sua obtenção e demais ensaios de verificações deverão ser custeados integralmente pela empreiteira. </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 xml:space="preserve">5.1– Em caso do não atendimento imediato dos ensaios solicitados, será </w:t>
      </w:r>
      <w:r w:rsidR="00551424" w:rsidRPr="00075D72">
        <w:rPr>
          <w:rFonts w:ascii="Garamond" w:hAnsi="Garamond"/>
          <w:color w:val="000000" w:themeColor="text1"/>
          <w:sz w:val="28"/>
          <w:szCs w:val="28"/>
        </w:rPr>
        <w:t>suspensa a</w:t>
      </w:r>
      <w:r w:rsidRPr="00075D72">
        <w:rPr>
          <w:rFonts w:ascii="Garamond" w:hAnsi="Garamond"/>
          <w:color w:val="000000" w:themeColor="text1"/>
          <w:sz w:val="28"/>
          <w:szCs w:val="28"/>
        </w:rPr>
        <w:t xml:space="preserve"> execução dos serviços, até a liberação da fiscalização.</w:t>
      </w:r>
    </w:p>
    <w:p w:rsidR="00075D72" w:rsidRPr="00075D72" w:rsidRDefault="00075D72" w:rsidP="00075D72">
      <w:pPr>
        <w:suppressAutoHyphens/>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t>§ 6º - A fiscalização exercida não reduz nem exclui a responsabilidade do contratado, inclusive de terceiros, por qualquer irregularidade.</w:t>
      </w:r>
    </w:p>
    <w:p w:rsidR="00075D72" w:rsidRPr="00075D72" w:rsidRDefault="00075D72" w:rsidP="00075D72">
      <w:pPr>
        <w:suppressAutoHyphens/>
        <w:jc w:val="both"/>
        <w:rPr>
          <w:rFonts w:ascii="Garamond" w:hAnsi="Garamond"/>
          <w:color w:val="000000" w:themeColor="text1"/>
          <w:sz w:val="28"/>
          <w:szCs w:val="28"/>
        </w:rPr>
      </w:pPr>
    </w:p>
    <w:p w:rsidR="00075D72" w:rsidRPr="00075D72" w:rsidRDefault="00075D72" w:rsidP="00075D72">
      <w:pPr>
        <w:suppressAutoHyphens/>
        <w:jc w:val="both"/>
        <w:rPr>
          <w:rFonts w:ascii="Garamond" w:hAnsi="Garamond"/>
          <w:color w:val="000000" w:themeColor="text1"/>
          <w:sz w:val="28"/>
          <w:szCs w:val="28"/>
        </w:rPr>
      </w:pPr>
      <w:r w:rsidRPr="00075D72">
        <w:rPr>
          <w:rFonts w:ascii="Garamond" w:hAnsi="Garamond"/>
          <w:color w:val="000000" w:themeColor="text1"/>
          <w:sz w:val="28"/>
          <w:szCs w:val="28"/>
        </w:rPr>
        <w:lastRenderedPageBreak/>
        <w:t>§ 7º - Os fiscais anotarão em registro próprio todas as ocorrências relacionadas com a execução dos serviços/obra, determinando o que for necessário à regularização das incidências observadas, podendo ainda emitir relatórios sobre o andamento da mesma, sendo permitido multas por infrações cometidas pela Contratada.</w:t>
      </w:r>
    </w:p>
    <w:p w:rsidR="00075D72" w:rsidRPr="00075D72" w:rsidRDefault="00075D72" w:rsidP="00075D72">
      <w:pPr>
        <w:rPr>
          <w:rFonts w:ascii="Garamond" w:hAnsi="Garamond"/>
          <w:b/>
          <w:color w:val="000000" w:themeColor="text1"/>
          <w:sz w:val="28"/>
          <w:szCs w:val="28"/>
        </w:rPr>
      </w:pPr>
    </w:p>
    <w:p w:rsid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XII - VINCULAÇÃO DO CONTRATO</w:t>
      </w:r>
    </w:p>
    <w:p w:rsidR="007A227C" w:rsidRPr="00075D72" w:rsidRDefault="007A227C" w:rsidP="00075D72">
      <w:pPr>
        <w:jc w:val="center"/>
        <w:rPr>
          <w:rFonts w:ascii="Garamond" w:hAnsi="Garamond"/>
          <w:b/>
          <w:color w:val="000000" w:themeColor="text1"/>
          <w:sz w:val="28"/>
          <w:szCs w:val="28"/>
        </w:rPr>
      </w:pPr>
    </w:p>
    <w:p w:rsidR="00075D72" w:rsidRP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DÉCIMA SEGUNDA: VINCULAÇÃO DO PROCESSO ADMINISTRATIVO</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O presente contrato está vinculado à licitação oriunda do Edital de TOMADA DE PREÇOS nº</w:t>
      </w:r>
      <w:r w:rsidR="00551424">
        <w:rPr>
          <w:rFonts w:ascii="Garamond" w:hAnsi="Garamond"/>
          <w:color w:val="000000" w:themeColor="text1"/>
          <w:sz w:val="28"/>
          <w:szCs w:val="28"/>
        </w:rPr>
        <w:t>0001/2018</w:t>
      </w:r>
      <w:r w:rsidRPr="00075D72">
        <w:rPr>
          <w:rFonts w:ascii="Garamond" w:hAnsi="Garamond"/>
          <w:color w:val="000000" w:themeColor="text1"/>
          <w:sz w:val="28"/>
          <w:szCs w:val="28"/>
        </w:rPr>
        <w:t>, obrigando-se à CONTRATADA em manter a vigência do presente contrato, em compatibilidade com as obrigações assumidas, todas as condições de habilitação e qualificação exigidas na licitação.</w:t>
      </w:r>
    </w:p>
    <w:p w:rsidR="00075D72" w:rsidRPr="00075D72" w:rsidRDefault="00075D72" w:rsidP="00075D72">
      <w:pPr>
        <w:jc w:val="center"/>
        <w:rPr>
          <w:rFonts w:ascii="Garamond" w:hAnsi="Garamond"/>
          <w:color w:val="000000" w:themeColor="text1"/>
          <w:sz w:val="28"/>
          <w:szCs w:val="28"/>
        </w:rPr>
      </w:pPr>
    </w:p>
    <w:p w:rsid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XIII - LEGISLAÇÃO APLICÁVEL</w:t>
      </w:r>
    </w:p>
    <w:p w:rsidR="007A227C" w:rsidRPr="00075D72" w:rsidRDefault="007A227C" w:rsidP="00075D72">
      <w:pPr>
        <w:jc w:val="center"/>
        <w:rPr>
          <w:rFonts w:ascii="Garamond" w:hAnsi="Garamond"/>
          <w:b/>
          <w:color w:val="000000" w:themeColor="text1"/>
          <w:sz w:val="28"/>
          <w:szCs w:val="28"/>
        </w:rPr>
      </w:pPr>
    </w:p>
    <w:p w:rsidR="00075D72" w:rsidRP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CLÁUSULA DÉCIMA TERCEIRA: LEIS 8.666/93 - 8.883/94 - 9.648/98</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075D72" w:rsidRPr="00075D72" w:rsidRDefault="00075D72" w:rsidP="00075D72">
      <w:pPr>
        <w:jc w:val="both"/>
        <w:rPr>
          <w:rFonts w:ascii="Garamond" w:hAnsi="Garamond"/>
          <w:color w:val="000000" w:themeColor="text1"/>
          <w:sz w:val="28"/>
          <w:szCs w:val="28"/>
        </w:rPr>
      </w:pPr>
    </w:p>
    <w:p w:rsidR="00075D72" w:rsidRPr="00075D72" w:rsidRDefault="00075D72" w:rsidP="00075D72">
      <w:pPr>
        <w:jc w:val="center"/>
        <w:rPr>
          <w:rFonts w:ascii="Garamond" w:hAnsi="Garamond"/>
          <w:b/>
          <w:color w:val="000000" w:themeColor="text1"/>
          <w:sz w:val="28"/>
          <w:szCs w:val="28"/>
        </w:rPr>
      </w:pPr>
      <w:r w:rsidRPr="00075D72">
        <w:rPr>
          <w:rFonts w:ascii="Garamond" w:hAnsi="Garamond"/>
          <w:b/>
          <w:color w:val="000000" w:themeColor="text1"/>
          <w:sz w:val="28"/>
          <w:szCs w:val="28"/>
        </w:rPr>
        <w:t>XIV - FORO</w:t>
      </w:r>
    </w:p>
    <w:p w:rsidR="00075D72" w:rsidRPr="00075D72" w:rsidRDefault="00075D72" w:rsidP="00075D72">
      <w:pPr>
        <w:jc w:val="both"/>
        <w:rPr>
          <w:rFonts w:ascii="Garamond" w:hAnsi="Garamond"/>
          <w:b/>
          <w:color w:val="000000" w:themeColor="text1"/>
          <w:sz w:val="28"/>
          <w:szCs w:val="28"/>
        </w:rPr>
      </w:pPr>
      <w:r w:rsidRPr="00075D72">
        <w:rPr>
          <w:rFonts w:ascii="Garamond" w:hAnsi="Garamond"/>
          <w:b/>
          <w:color w:val="000000" w:themeColor="text1"/>
          <w:sz w:val="28"/>
          <w:szCs w:val="28"/>
        </w:rPr>
        <w:t xml:space="preserve">CLÁSULA DÉCIMA QUARTA: DO FORO </w:t>
      </w: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As partes contratantes elegem o FORO da Comarca de Videira, com a renúncia de qualquer outro, por mais privilegiado que seja, para dirimir as questões judiciais relativas ou resultantes do presente contrato.</w:t>
      </w:r>
    </w:p>
    <w:p w:rsidR="00075D72" w:rsidRPr="00075D72" w:rsidRDefault="00075D72" w:rsidP="00075D72">
      <w:pPr>
        <w:jc w:val="both"/>
        <w:rPr>
          <w:rFonts w:ascii="Garamond" w:hAnsi="Garamond"/>
          <w:color w:val="000000" w:themeColor="text1"/>
          <w:sz w:val="28"/>
          <w:szCs w:val="28"/>
        </w:rPr>
      </w:pPr>
    </w:p>
    <w:p w:rsidR="00075D72" w:rsidRPr="00075D72" w:rsidRDefault="00075D72" w:rsidP="00075D72">
      <w:pPr>
        <w:jc w:val="both"/>
        <w:rPr>
          <w:rFonts w:ascii="Garamond" w:hAnsi="Garamond"/>
          <w:color w:val="000000" w:themeColor="text1"/>
          <w:sz w:val="28"/>
          <w:szCs w:val="28"/>
        </w:rPr>
      </w:pPr>
      <w:r w:rsidRPr="00075D72">
        <w:rPr>
          <w:rFonts w:ascii="Garamond" w:hAnsi="Garamond"/>
          <w:color w:val="000000" w:themeColor="text1"/>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75D72" w:rsidRPr="007A227C" w:rsidRDefault="00075D72" w:rsidP="00075D72">
      <w:pPr>
        <w:jc w:val="right"/>
        <w:rPr>
          <w:rFonts w:ascii="Garamond" w:hAnsi="Garamond"/>
          <w:color w:val="000000" w:themeColor="text1"/>
          <w:sz w:val="28"/>
          <w:szCs w:val="28"/>
        </w:rPr>
      </w:pPr>
      <w:r w:rsidRPr="00075D72">
        <w:rPr>
          <w:rFonts w:ascii="Garamond" w:hAnsi="Garamond"/>
          <w:color w:val="000000" w:themeColor="text1"/>
          <w:sz w:val="28"/>
          <w:szCs w:val="28"/>
        </w:rPr>
        <w:t xml:space="preserve">Arroio Trinta – </w:t>
      </w:r>
      <w:r w:rsidR="00551424" w:rsidRPr="00075D72">
        <w:rPr>
          <w:rFonts w:ascii="Garamond" w:hAnsi="Garamond"/>
          <w:color w:val="000000" w:themeColor="text1"/>
          <w:sz w:val="28"/>
          <w:szCs w:val="28"/>
        </w:rPr>
        <w:t xml:space="preserve">SC, </w:t>
      </w:r>
      <w:r w:rsidR="00551424">
        <w:rPr>
          <w:rFonts w:ascii="Garamond" w:hAnsi="Garamond"/>
          <w:color w:val="000000" w:themeColor="text1"/>
          <w:sz w:val="28"/>
          <w:szCs w:val="28"/>
        </w:rPr>
        <w:t>09</w:t>
      </w:r>
      <w:r w:rsidR="007A227C" w:rsidRPr="007A227C">
        <w:rPr>
          <w:rFonts w:ascii="Garamond" w:hAnsi="Garamond"/>
          <w:color w:val="000000" w:themeColor="text1"/>
          <w:sz w:val="28"/>
          <w:szCs w:val="28"/>
        </w:rPr>
        <w:t xml:space="preserve"> DE ABRIL DE 2018</w:t>
      </w:r>
      <w:r w:rsidRPr="007A227C">
        <w:rPr>
          <w:rFonts w:ascii="Garamond" w:hAnsi="Garamond"/>
          <w:color w:val="000000" w:themeColor="text1"/>
          <w:sz w:val="28"/>
          <w:szCs w:val="28"/>
        </w:rPr>
        <w:t>.</w:t>
      </w:r>
    </w:p>
    <w:p w:rsidR="00075D72" w:rsidRPr="00075D72" w:rsidRDefault="00075D72" w:rsidP="00075D72">
      <w:pPr>
        <w:rPr>
          <w:rFonts w:ascii="Garamond" w:hAnsi="Garamond"/>
          <w:color w:val="000000" w:themeColor="text1"/>
          <w:sz w:val="28"/>
          <w:szCs w:val="28"/>
        </w:rPr>
      </w:pPr>
    </w:p>
    <w:p w:rsidR="0080195B" w:rsidRPr="00DD4911" w:rsidRDefault="0080195B" w:rsidP="0080195B">
      <w:pPr>
        <w:widowControl w:val="0"/>
        <w:autoSpaceDE w:val="0"/>
        <w:autoSpaceDN w:val="0"/>
        <w:adjustRightInd w:val="0"/>
        <w:jc w:val="center"/>
        <w:rPr>
          <w:rFonts w:ascii="Garamond" w:hAnsi="Garamond" w:cs="Arial"/>
          <w:b/>
          <w:sz w:val="28"/>
          <w:szCs w:val="28"/>
        </w:rPr>
      </w:pPr>
      <w:r w:rsidRPr="00DD4911">
        <w:rPr>
          <w:rFonts w:ascii="Garamond" w:hAnsi="Garamond" w:cs="Arial"/>
          <w:b/>
          <w:sz w:val="28"/>
          <w:szCs w:val="28"/>
        </w:rPr>
        <w:t>FUNDO MUNICIPAL DE SAÚDE DE ARROIO TRINTA</w:t>
      </w:r>
    </w:p>
    <w:p w:rsidR="0080195B" w:rsidRPr="00DD4911" w:rsidRDefault="0080195B" w:rsidP="0080195B">
      <w:pPr>
        <w:widowControl w:val="0"/>
        <w:autoSpaceDE w:val="0"/>
        <w:autoSpaceDN w:val="0"/>
        <w:adjustRightInd w:val="0"/>
        <w:jc w:val="center"/>
        <w:rPr>
          <w:rFonts w:ascii="Garamond" w:hAnsi="Garamond" w:cs="Arial"/>
          <w:b/>
          <w:sz w:val="28"/>
          <w:szCs w:val="28"/>
        </w:rPr>
      </w:pPr>
      <w:proofErr w:type="gramStart"/>
      <w:r w:rsidRPr="00DD4911">
        <w:rPr>
          <w:rFonts w:ascii="Garamond" w:hAnsi="Garamond" w:cs="Arial"/>
          <w:b/>
          <w:sz w:val="28"/>
          <w:szCs w:val="28"/>
        </w:rPr>
        <w:t>CNPJ  nº</w:t>
      </w:r>
      <w:proofErr w:type="gramEnd"/>
      <w:r w:rsidRPr="00DD4911">
        <w:rPr>
          <w:rFonts w:ascii="Garamond" w:hAnsi="Garamond" w:cs="Arial"/>
          <w:b/>
          <w:sz w:val="28"/>
          <w:szCs w:val="28"/>
        </w:rPr>
        <w:t xml:space="preserve"> 10.479.381/0001-97</w:t>
      </w:r>
    </w:p>
    <w:p w:rsidR="0080195B" w:rsidRPr="00DD4911" w:rsidRDefault="0080195B" w:rsidP="0080195B">
      <w:pPr>
        <w:widowControl w:val="0"/>
        <w:autoSpaceDE w:val="0"/>
        <w:autoSpaceDN w:val="0"/>
        <w:adjustRightInd w:val="0"/>
        <w:jc w:val="center"/>
        <w:rPr>
          <w:rFonts w:ascii="Garamond" w:hAnsi="Garamond"/>
          <w:b/>
          <w:sz w:val="28"/>
          <w:szCs w:val="28"/>
        </w:rPr>
      </w:pPr>
      <w:r w:rsidRPr="00DD4911">
        <w:rPr>
          <w:rFonts w:ascii="Garamond" w:hAnsi="Garamond"/>
          <w:b/>
          <w:sz w:val="28"/>
          <w:szCs w:val="28"/>
        </w:rPr>
        <w:t>TARCÍSIO LIDANI</w:t>
      </w:r>
    </w:p>
    <w:p w:rsidR="0080195B" w:rsidRDefault="0080195B" w:rsidP="0080195B">
      <w:pPr>
        <w:widowControl w:val="0"/>
        <w:autoSpaceDE w:val="0"/>
        <w:autoSpaceDN w:val="0"/>
        <w:adjustRightInd w:val="0"/>
        <w:jc w:val="center"/>
        <w:rPr>
          <w:rFonts w:ascii="Garamond" w:hAnsi="Garamond"/>
          <w:b/>
          <w:sz w:val="28"/>
          <w:szCs w:val="28"/>
        </w:rPr>
      </w:pPr>
      <w:proofErr w:type="gramStart"/>
      <w:r w:rsidRPr="00DD4911">
        <w:rPr>
          <w:rFonts w:ascii="Garamond" w:hAnsi="Garamond"/>
          <w:b/>
          <w:sz w:val="28"/>
          <w:szCs w:val="28"/>
        </w:rPr>
        <w:t>CPF  nº</w:t>
      </w:r>
      <w:proofErr w:type="gramEnd"/>
      <w:r w:rsidRPr="00DD4911">
        <w:rPr>
          <w:rFonts w:ascii="Garamond" w:hAnsi="Garamond"/>
          <w:b/>
          <w:sz w:val="28"/>
          <w:szCs w:val="28"/>
        </w:rPr>
        <w:t xml:space="preserve"> 613.139.809-78</w:t>
      </w:r>
    </w:p>
    <w:p w:rsidR="0080195B" w:rsidRPr="00DD4911" w:rsidRDefault="0080195B" w:rsidP="0080195B">
      <w:pPr>
        <w:widowControl w:val="0"/>
        <w:autoSpaceDE w:val="0"/>
        <w:autoSpaceDN w:val="0"/>
        <w:adjustRightInd w:val="0"/>
        <w:jc w:val="center"/>
        <w:rPr>
          <w:rFonts w:ascii="Garamond" w:hAnsi="Garamond" w:cs="Arial"/>
          <w:b/>
          <w:color w:val="000000"/>
          <w:sz w:val="28"/>
          <w:szCs w:val="28"/>
        </w:rPr>
      </w:pPr>
      <w:r>
        <w:rPr>
          <w:rFonts w:ascii="Garamond" w:hAnsi="Garamond"/>
          <w:b/>
          <w:sz w:val="28"/>
          <w:szCs w:val="28"/>
        </w:rPr>
        <w:t>CONTRATANTE</w:t>
      </w:r>
    </w:p>
    <w:p w:rsidR="0080195B" w:rsidRPr="002349D4" w:rsidRDefault="0080195B" w:rsidP="0080195B">
      <w:pPr>
        <w:widowControl w:val="0"/>
        <w:autoSpaceDE w:val="0"/>
        <w:autoSpaceDN w:val="0"/>
        <w:adjustRightInd w:val="0"/>
        <w:jc w:val="both"/>
        <w:rPr>
          <w:rFonts w:ascii="Garamond" w:hAnsi="Garamond" w:cs="Arial"/>
          <w:b/>
          <w:color w:val="000000"/>
          <w:sz w:val="28"/>
          <w:szCs w:val="28"/>
        </w:rPr>
      </w:pPr>
    </w:p>
    <w:p w:rsidR="007A227C" w:rsidRPr="007A227C" w:rsidRDefault="007A227C" w:rsidP="00075D72">
      <w:pPr>
        <w:jc w:val="center"/>
        <w:rPr>
          <w:rFonts w:ascii="Garamond" w:hAnsi="Garamond"/>
          <w:b/>
          <w:color w:val="000000" w:themeColor="text1"/>
          <w:sz w:val="28"/>
          <w:szCs w:val="28"/>
        </w:rPr>
      </w:pPr>
    </w:p>
    <w:p w:rsidR="007A227C" w:rsidRPr="00E04CC5" w:rsidRDefault="007A227C" w:rsidP="007A227C">
      <w:pPr>
        <w:jc w:val="center"/>
        <w:rPr>
          <w:rFonts w:ascii="Garamond" w:hAnsi="Garamond"/>
          <w:b/>
          <w:color w:val="000000" w:themeColor="text1"/>
          <w:sz w:val="28"/>
          <w:szCs w:val="28"/>
        </w:rPr>
      </w:pPr>
      <w:r w:rsidRPr="00E04CC5">
        <w:rPr>
          <w:rFonts w:ascii="Garamond" w:hAnsi="Garamond"/>
          <w:b/>
          <w:color w:val="000000" w:themeColor="text1"/>
          <w:sz w:val="28"/>
          <w:szCs w:val="28"/>
        </w:rPr>
        <w:t>SEP ENGENHARIA</w:t>
      </w:r>
      <w:r>
        <w:rPr>
          <w:rFonts w:ascii="Garamond" w:hAnsi="Garamond"/>
          <w:b/>
          <w:color w:val="000000" w:themeColor="text1"/>
          <w:sz w:val="28"/>
          <w:szCs w:val="28"/>
        </w:rPr>
        <w:t xml:space="preserve"> </w:t>
      </w:r>
      <w:r w:rsidRPr="00E04CC5">
        <w:rPr>
          <w:rFonts w:ascii="Garamond" w:hAnsi="Garamond"/>
          <w:b/>
          <w:color w:val="000000" w:themeColor="text1"/>
          <w:sz w:val="28"/>
          <w:szCs w:val="28"/>
        </w:rPr>
        <w:t>EIRELI</w:t>
      </w:r>
      <w:r>
        <w:rPr>
          <w:rFonts w:ascii="Garamond" w:hAnsi="Garamond"/>
          <w:b/>
          <w:color w:val="000000" w:themeColor="text1"/>
          <w:sz w:val="28"/>
          <w:szCs w:val="28"/>
        </w:rPr>
        <w:t xml:space="preserve"> - ME</w:t>
      </w:r>
    </w:p>
    <w:p w:rsidR="007A227C" w:rsidRPr="00E04CC5" w:rsidRDefault="00551424" w:rsidP="007A227C">
      <w:pPr>
        <w:jc w:val="center"/>
        <w:rPr>
          <w:rFonts w:ascii="Garamond" w:hAnsi="Garamond"/>
          <w:b/>
          <w:color w:val="000000" w:themeColor="text1"/>
          <w:sz w:val="28"/>
          <w:szCs w:val="28"/>
        </w:rPr>
      </w:pPr>
      <w:r>
        <w:rPr>
          <w:rFonts w:ascii="Garamond" w:hAnsi="Garamond"/>
          <w:b/>
          <w:color w:val="000000" w:themeColor="text1"/>
          <w:sz w:val="28"/>
          <w:szCs w:val="28"/>
        </w:rPr>
        <w:t>CPNJ</w:t>
      </w:r>
      <w:r w:rsidRPr="00E04CC5">
        <w:rPr>
          <w:rFonts w:ascii="Garamond" w:hAnsi="Garamond"/>
          <w:b/>
          <w:color w:val="000000" w:themeColor="text1"/>
          <w:sz w:val="28"/>
          <w:szCs w:val="28"/>
        </w:rPr>
        <w:t xml:space="preserve"> Nº</w:t>
      </w:r>
      <w:r w:rsidR="007A227C">
        <w:rPr>
          <w:rFonts w:ascii="Garamond" w:hAnsi="Garamond"/>
          <w:b/>
          <w:color w:val="000000" w:themeColor="text1"/>
          <w:sz w:val="28"/>
          <w:szCs w:val="28"/>
        </w:rPr>
        <w:t xml:space="preserve"> </w:t>
      </w:r>
      <w:r w:rsidR="007A227C" w:rsidRPr="00E04CC5">
        <w:rPr>
          <w:rFonts w:ascii="Garamond" w:hAnsi="Garamond"/>
          <w:b/>
          <w:color w:val="000000" w:themeColor="text1"/>
          <w:sz w:val="28"/>
          <w:szCs w:val="28"/>
        </w:rPr>
        <w:t>24.818.418/0001-79</w:t>
      </w:r>
    </w:p>
    <w:p w:rsidR="007A227C" w:rsidRPr="00E04CC5" w:rsidRDefault="007A227C" w:rsidP="007A227C">
      <w:pPr>
        <w:jc w:val="center"/>
        <w:rPr>
          <w:rFonts w:ascii="Garamond" w:hAnsi="Garamond"/>
          <w:b/>
          <w:color w:val="000000" w:themeColor="text1"/>
          <w:sz w:val="28"/>
          <w:szCs w:val="28"/>
        </w:rPr>
      </w:pPr>
      <w:r>
        <w:rPr>
          <w:rFonts w:ascii="Garamond" w:hAnsi="Garamond"/>
          <w:b/>
          <w:color w:val="000000" w:themeColor="text1"/>
          <w:sz w:val="28"/>
          <w:szCs w:val="28"/>
        </w:rPr>
        <w:t>SINVAL LEGNANI</w:t>
      </w:r>
    </w:p>
    <w:p w:rsidR="007A227C" w:rsidRPr="00E04CC5" w:rsidRDefault="007A227C" w:rsidP="007A227C">
      <w:pPr>
        <w:jc w:val="center"/>
        <w:rPr>
          <w:rFonts w:ascii="Garamond" w:hAnsi="Garamond"/>
          <w:b/>
          <w:color w:val="000000" w:themeColor="text1"/>
          <w:sz w:val="28"/>
          <w:szCs w:val="28"/>
        </w:rPr>
      </w:pPr>
      <w:r w:rsidRPr="00E04CC5">
        <w:rPr>
          <w:rFonts w:ascii="Garamond" w:hAnsi="Garamond"/>
          <w:b/>
          <w:color w:val="000000" w:themeColor="text1"/>
          <w:sz w:val="28"/>
          <w:szCs w:val="28"/>
        </w:rPr>
        <w:t>CPF nº</w:t>
      </w:r>
      <w:r>
        <w:rPr>
          <w:rFonts w:ascii="Garamond" w:hAnsi="Garamond"/>
          <w:b/>
          <w:color w:val="000000" w:themeColor="text1"/>
          <w:sz w:val="28"/>
          <w:szCs w:val="28"/>
        </w:rPr>
        <w:t xml:space="preserve"> 049.148.479-81</w:t>
      </w:r>
    </w:p>
    <w:p w:rsidR="007A227C" w:rsidRPr="00E04CC5" w:rsidRDefault="007A227C" w:rsidP="007A227C">
      <w:pPr>
        <w:jc w:val="center"/>
        <w:rPr>
          <w:rFonts w:ascii="Garamond" w:hAnsi="Garamond"/>
          <w:b/>
          <w:color w:val="000000" w:themeColor="text1"/>
          <w:sz w:val="28"/>
          <w:szCs w:val="28"/>
        </w:rPr>
      </w:pPr>
    </w:p>
    <w:p w:rsidR="007A227C" w:rsidRPr="00FF5C54" w:rsidRDefault="007A227C" w:rsidP="007A227C">
      <w:pPr>
        <w:pStyle w:val="p4"/>
        <w:spacing w:line="240" w:lineRule="auto"/>
        <w:jc w:val="both"/>
        <w:rPr>
          <w:rFonts w:ascii="Garamond" w:hAnsi="Garamond" w:cs="Arial"/>
          <w:b/>
          <w:sz w:val="28"/>
          <w:szCs w:val="28"/>
          <w:u w:val="single"/>
        </w:rPr>
      </w:pPr>
      <w:r w:rsidRPr="00FF5C54">
        <w:rPr>
          <w:rFonts w:ascii="Garamond" w:hAnsi="Garamond" w:cs="Arial"/>
          <w:b/>
          <w:sz w:val="28"/>
          <w:szCs w:val="28"/>
          <w:u w:val="single"/>
        </w:rPr>
        <w:t>TESTEMUNHAS</w:t>
      </w:r>
      <w:r>
        <w:rPr>
          <w:rFonts w:ascii="Garamond" w:hAnsi="Garamond" w:cs="Arial"/>
          <w:b/>
          <w:sz w:val="28"/>
          <w:szCs w:val="28"/>
          <w:u w:val="single"/>
        </w:rPr>
        <w:t>:</w:t>
      </w:r>
    </w:p>
    <w:p w:rsidR="007A227C" w:rsidRPr="00FF5C54" w:rsidRDefault="007A227C" w:rsidP="007A227C">
      <w:pPr>
        <w:pStyle w:val="p4"/>
        <w:spacing w:line="240" w:lineRule="auto"/>
        <w:jc w:val="both"/>
        <w:rPr>
          <w:rFonts w:ascii="Garamond" w:hAnsi="Garamond" w:cs="Arial"/>
          <w:b/>
          <w:sz w:val="28"/>
          <w:szCs w:val="28"/>
        </w:rPr>
      </w:pPr>
    </w:p>
    <w:p w:rsidR="007A227C" w:rsidRPr="00FF5C54" w:rsidRDefault="007A227C" w:rsidP="007A227C">
      <w:pPr>
        <w:jc w:val="both"/>
        <w:rPr>
          <w:rFonts w:ascii="Garamond" w:hAnsi="Garamond"/>
          <w:b/>
          <w:sz w:val="28"/>
          <w:szCs w:val="28"/>
        </w:rPr>
      </w:pPr>
      <w:r w:rsidRPr="00FF5C54">
        <w:rPr>
          <w:rFonts w:ascii="Garamond" w:hAnsi="Garamond"/>
          <w:b/>
          <w:sz w:val="28"/>
          <w:szCs w:val="28"/>
        </w:rPr>
        <w:t>MARILIA BORGA FERRONATO</w:t>
      </w:r>
    </w:p>
    <w:p w:rsidR="007A227C" w:rsidRPr="00FF5C54" w:rsidRDefault="007A227C" w:rsidP="007A227C">
      <w:pPr>
        <w:jc w:val="both"/>
        <w:rPr>
          <w:rFonts w:ascii="Garamond" w:hAnsi="Garamond"/>
          <w:b/>
          <w:sz w:val="28"/>
          <w:szCs w:val="28"/>
        </w:rPr>
      </w:pPr>
      <w:r w:rsidRPr="00FF5C54">
        <w:rPr>
          <w:rFonts w:ascii="Garamond" w:hAnsi="Garamond"/>
          <w:b/>
          <w:sz w:val="28"/>
          <w:szCs w:val="28"/>
        </w:rPr>
        <w:t>CPF Nº: 066.042.359-63</w:t>
      </w:r>
    </w:p>
    <w:p w:rsidR="007A227C" w:rsidRPr="00FF5C54" w:rsidRDefault="007A227C" w:rsidP="007A227C">
      <w:pPr>
        <w:jc w:val="both"/>
        <w:rPr>
          <w:rFonts w:ascii="Garamond" w:hAnsi="Garamond"/>
          <w:b/>
          <w:sz w:val="28"/>
          <w:szCs w:val="28"/>
        </w:rPr>
      </w:pPr>
    </w:p>
    <w:p w:rsidR="007A227C" w:rsidRPr="00FF5C54" w:rsidRDefault="007A227C" w:rsidP="007A227C">
      <w:pPr>
        <w:jc w:val="both"/>
        <w:rPr>
          <w:rFonts w:ascii="Garamond" w:hAnsi="Garamond"/>
          <w:b/>
          <w:sz w:val="28"/>
          <w:szCs w:val="28"/>
        </w:rPr>
      </w:pPr>
      <w:r w:rsidRPr="00FF5C54">
        <w:rPr>
          <w:rFonts w:ascii="Garamond" w:hAnsi="Garamond"/>
          <w:b/>
          <w:sz w:val="28"/>
          <w:szCs w:val="28"/>
        </w:rPr>
        <w:t>GIZELI MAFFIOLETTI</w:t>
      </w:r>
    </w:p>
    <w:p w:rsidR="007A227C" w:rsidRPr="00FF5C54" w:rsidRDefault="007A227C" w:rsidP="007A227C">
      <w:pPr>
        <w:jc w:val="both"/>
        <w:rPr>
          <w:rFonts w:ascii="Garamond" w:hAnsi="Garamond"/>
          <w:b/>
          <w:sz w:val="28"/>
          <w:szCs w:val="28"/>
        </w:rPr>
      </w:pPr>
      <w:r w:rsidRPr="00FF5C54">
        <w:rPr>
          <w:rFonts w:ascii="Garamond" w:hAnsi="Garamond"/>
          <w:b/>
          <w:sz w:val="28"/>
          <w:szCs w:val="28"/>
        </w:rPr>
        <w:t>CPF Nº: 088.733.359-18</w:t>
      </w:r>
    </w:p>
    <w:p w:rsidR="00BF5085" w:rsidRDefault="00BF5085"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80195B" w:rsidRDefault="0080195B" w:rsidP="00075D72">
      <w:pPr>
        <w:jc w:val="both"/>
        <w:rPr>
          <w:rFonts w:ascii="Garamond" w:hAnsi="Garamond"/>
          <w:b/>
          <w:sz w:val="28"/>
          <w:szCs w:val="28"/>
        </w:rPr>
      </w:pPr>
    </w:p>
    <w:p w:rsidR="00551424" w:rsidRDefault="00551424" w:rsidP="00075D72">
      <w:pPr>
        <w:jc w:val="both"/>
        <w:rPr>
          <w:rFonts w:ascii="Garamond" w:hAnsi="Garamond"/>
          <w:b/>
          <w:sz w:val="28"/>
          <w:szCs w:val="28"/>
        </w:rPr>
      </w:pPr>
    </w:p>
    <w:p w:rsidR="007A227C" w:rsidRDefault="00551424" w:rsidP="00551424">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8"/>
          <w:szCs w:val="28"/>
        </w:rPr>
      </w:pPr>
      <w:r w:rsidRPr="00551424">
        <w:rPr>
          <w:rFonts w:ascii="Garamond" w:hAnsi="Garamond"/>
          <w:b/>
          <w:sz w:val="28"/>
          <w:szCs w:val="28"/>
          <w:u w:val="single"/>
        </w:rPr>
        <w:t>CONTRATO Nº:</w:t>
      </w:r>
      <w:r>
        <w:rPr>
          <w:rFonts w:ascii="Garamond" w:hAnsi="Garamond"/>
          <w:b/>
          <w:sz w:val="28"/>
          <w:szCs w:val="28"/>
        </w:rPr>
        <w:t xml:space="preserve"> 00</w:t>
      </w:r>
      <w:r w:rsidR="0038695E">
        <w:rPr>
          <w:rFonts w:ascii="Garamond" w:hAnsi="Garamond"/>
          <w:b/>
          <w:sz w:val="28"/>
          <w:szCs w:val="28"/>
        </w:rPr>
        <w:t>02</w:t>
      </w:r>
      <w:r>
        <w:rPr>
          <w:rFonts w:ascii="Garamond" w:hAnsi="Garamond"/>
          <w:b/>
          <w:sz w:val="28"/>
          <w:szCs w:val="28"/>
        </w:rPr>
        <w:t>/2018</w:t>
      </w:r>
    </w:p>
    <w:p w:rsidR="00551424" w:rsidRDefault="00551424" w:rsidP="00551424">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8"/>
          <w:szCs w:val="28"/>
        </w:rPr>
      </w:pPr>
      <w:r w:rsidRPr="00551424">
        <w:rPr>
          <w:rFonts w:ascii="Garamond" w:hAnsi="Garamond"/>
          <w:b/>
          <w:sz w:val="28"/>
          <w:szCs w:val="28"/>
          <w:u w:val="single"/>
        </w:rPr>
        <w:t>CONTRATADA</w:t>
      </w:r>
      <w:r>
        <w:rPr>
          <w:rFonts w:ascii="Garamond" w:hAnsi="Garamond"/>
          <w:b/>
          <w:sz w:val="28"/>
          <w:szCs w:val="28"/>
        </w:rPr>
        <w:t>: SEP – ENGENHARIA E CONSTRUÇÕES</w:t>
      </w:r>
    </w:p>
    <w:p w:rsidR="00551424" w:rsidRDefault="00551424" w:rsidP="00551424">
      <w:pPr>
        <w:pBdr>
          <w:top w:val="threeDEmboss" w:sz="24" w:space="1" w:color="auto"/>
          <w:left w:val="threeDEmboss" w:sz="24" w:space="4" w:color="auto"/>
          <w:bottom w:val="threeDEngrave" w:sz="24" w:space="1" w:color="auto"/>
          <w:right w:val="threeDEngrave" w:sz="24" w:space="4" w:color="auto"/>
        </w:pBdr>
        <w:jc w:val="both"/>
        <w:rPr>
          <w:rFonts w:ascii="Garamond" w:hAnsi="Garamond"/>
          <w:b/>
          <w:color w:val="000000" w:themeColor="text1"/>
          <w:sz w:val="28"/>
          <w:szCs w:val="28"/>
        </w:rPr>
      </w:pPr>
      <w:r w:rsidRPr="00551424">
        <w:rPr>
          <w:rFonts w:ascii="Garamond" w:hAnsi="Garamond"/>
          <w:b/>
          <w:sz w:val="28"/>
          <w:szCs w:val="28"/>
          <w:u w:val="single"/>
        </w:rPr>
        <w:t>OBJETO</w:t>
      </w:r>
      <w:r>
        <w:rPr>
          <w:rFonts w:ascii="Garamond" w:hAnsi="Garamond"/>
          <w:b/>
          <w:sz w:val="28"/>
          <w:szCs w:val="28"/>
        </w:rPr>
        <w:t xml:space="preserve">: </w:t>
      </w:r>
      <w:r w:rsidRPr="00551424">
        <w:rPr>
          <w:rFonts w:ascii="Garamond" w:hAnsi="Garamond"/>
          <w:b/>
          <w:color w:val="000000" w:themeColor="text1"/>
          <w:sz w:val="28"/>
          <w:szCs w:val="28"/>
        </w:rPr>
        <w:t>READEQUAÇÃO DAS INSTALAÇÕES ELÉTRICAS DA UNIDADE DE SAÚDE CENTRAL (POSTO DE SAÚDE), CONFORME ESPECIFICAÇÕES TÉCNICAS: PROJETO, MEMORIAL DESCRITIVO, PLANILHA DE ORÇAMENTO, CRONOGRAMA GLOBAL E QCI – QUADRO DE COMPOSIÇÃO DO INVESTIMENTO</w:t>
      </w:r>
    </w:p>
    <w:p w:rsidR="00551424" w:rsidRPr="00551424" w:rsidRDefault="00551424" w:rsidP="00551424">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8"/>
          <w:szCs w:val="28"/>
        </w:rPr>
      </w:pPr>
      <w:r>
        <w:rPr>
          <w:rFonts w:ascii="Garamond" w:hAnsi="Garamond"/>
          <w:b/>
          <w:color w:val="000000" w:themeColor="text1"/>
          <w:sz w:val="28"/>
          <w:szCs w:val="28"/>
          <w:u w:val="single"/>
        </w:rPr>
        <w:t xml:space="preserve">VALOR: </w:t>
      </w:r>
      <w:r>
        <w:rPr>
          <w:rFonts w:ascii="Garamond" w:hAnsi="Garamond"/>
          <w:b/>
          <w:color w:val="000000" w:themeColor="text1"/>
          <w:sz w:val="28"/>
          <w:szCs w:val="28"/>
        </w:rPr>
        <w:t xml:space="preserve"> R$25.991,45</w:t>
      </w: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Default="007A227C" w:rsidP="00075D72">
      <w:pPr>
        <w:jc w:val="both"/>
        <w:rPr>
          <w:rFonts w:ascii="Garamond" w:hAnsi="Garamond"/>
          <w:b/>
          <w:sz w:val="28"/>
          <w:szCs w:val="28"/>
        </w:rPr>
      </w:pPr>
    </w:p>
    <w:p w:rsidR="007A227C" w:rsidRPr="007A227C" w:rsidRDefault="007A227C" w:rsidP="00075D72">
      <w:pPr>
        <w:jc w:val="both"/>
        <w:rPr>
          <w:rFonts w:ascii="Garamond" w:hAnsi="Garamond"/>
          <w:b/>
          <w:sz w:val="28"/>
          <w:szCs w:val="28"/>
        </w:rPr>
      </w:pPr>
    </w:p>
    <w:sectPr w:rsidR="007A227C" w:rsidRPr="007A227C" w:rsidSect="00551424">
      <w:footerReference w:type="default" r:id="rId7"/>
      <w:pgSz w:w="11906" w:h="16838"/>
      <w:pgMar w:top="1560"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10" w:rsidRDefault="00640110" w:rsidP="007A227C">
      <w:r>
        <w:separator/>
      </w:r>
    </w:p>
  </w:endnote>
  <w:endnote w:type="continuationSeparator" w:id="0">
    <w:p w:rsidR="00640110" w:rsidRDefault="00640110" w:rsidP="007A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12281"/>
      <w:docPartObj>
        <w:docPartGallery w:val="Page Numbers (Bottom of Page)"/>
        <w:docPartUnique/>
      </w:docPartObj>
    </w:sdtPr>
    <w:sdtContent>
      <w:p w:rsidR="007A227C" w:rsidRDefault="007A227C">
        <w:pPr>
          <w:pStyle w:val="Rodap"/>
          <w:jc w:val="center"/>
        </w:pPr>
        <w:r>
          <w:fldChar w:fldCharType="begin"/>
        </w:r>
        <w:r>
          <w:instrText>PAGE   \* MERGEFORMAT</w:instrText>
        </w:r>
        <w:r>
          <w:fldChar w:fldCharType="separate"/>
        </w:r>
        <w:r w:rsidR="00336DF9">
          <w:rPr>
            <w:noProof/>
          </w:rPr>
          <w:t>11</w:t>
        </w:r>
        <w:r>
          <w:fldChar w:fldCharType="end"/>
        </w:r>
      </w:p>
    </w:sdtContent>
  </w:sdt>
  <w:p w:rsidR="007A227C" w:rsidRDefault="007A2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10" w:rsidRDefault="00640110" w:rsidP="007A227C">
      <w:r>
        <w:separator/>
      </w:r>
    </w:p>
  </w:footnote>
  <w:footnote w:type="continuationSeparator" w:id="0">
    <w:p w:rsidR="00640110" w:rsidRDefault="00640110" w:rsidP="007A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4"/>
    <w:rsid w:val="00075D72"/>
    <w:rsid w:val="00087F0B"/>
    <w:rsid w:val="00161636"/>
    <w:rsid w:val="002013B2"/>
    <w:rsid w:val="002D6C06"/>
    <w:rsid w:val="00336DF9"/>
    <w:rsid w:val="00340F70"/>
    <w:rsid w:val="0038695E"/>
    <w:rsid w:val="00551424"/>
    <w:rsid w:val="005E0E88"/>
    <w:rsid w:val="006115C7"/>
    <w:rsid w:val="00640110"/>
    <w:rsid w:val="006D7564"/>
    <w:rsid w:val="007A227C"/>
    <w:rsid w:val="0080195B"/>
    <w:rsid w:val="00932BEF"/>
    <w:rsid w:val="00A15849"/>
    <w:rsid w:val="00A61F19"/>
    <w:rsid w:val="00B97F85"/>
    <w:rsid w:val="00BF5085"/>
    <w:rsid w:val="00D837FC"/>
    <w:rsid w:val="00F70BE7"/>
    <w:rsid w:val="00FD1E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7E4C-1E20-4765-A107-B51D143D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6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7564"/>
    <w:pPr>
      <w:keepNext/>
      <w:spacing w:before="240" w:after="60"/>
      <w:outlineLvl w:val="0"/>
    </w:pPr>
    <w:rPr>
      <w:rFonts w:ascii="Arial" w:hAnsi="Arial" w:cs="Arial"/>
      <w:b/>
      <w:bCs/>
      <w:kern w:val="32"/>
      <w:sz w:val="32"/>
      <w:szCs w:val="32"/>
    </w:rPr>
  </w:style>
  <w:style w:type="paragraph" w:styleId="Ttulo7">
    <w:name w:val="heading 7"/>
    <w:basedOn w:val="Normal"/>
    <w:next w:val="Normal"/>
    <w:link w:val="Ttulo7Char"/>
    <w:uiPriority w:val="9"/>
    <w:semiHidden/>
    <w:unhideWhenUsed/>
    <w:qFormat/>
    <w:rsid w:val="00075D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7564"/>
    <w:rPr>
      <w:rFonts w:ascii="Arial" w:eastAsia="Times New Roman" w:hAnsi="Arial" w:cs="Arial"/>
      <w:b/>
      <w:bCs/>
      <w:kern w:val="32"/>
      <w:sz w:val="32"/>
      <w:szCs w:val="32"/>
      <w:lang w:eastAsia="pt-BR"/>
    </w:rPr>
  </w:style>
  <w:style w:type="paragraph" w:styleId="Ttulo">
    <w:name w:val="Title"/>
    <w:basedOn w:val="Normal"/>
    <w:link w:val="TtuloChar"/>
    <w:qFormat/>
    <w:rsid w:val="006D7564"/>
    <w:pPr>
      <w:jc w:val="center"/>
    </w:pPr>
    <w:rPr>
      <w:rFonts w:ascii="Arial" w:hAnsi="Arial"/>
      <w:b/>
      <w:sz w:val="32"/>
    </w:rPr>
  </w:style>
  <w:style w:type="character" w:customStyle="1" w:styleId="TtuloChar">
    <w:name w:val="Título Char"/>
    <w:basedOn w:val="Fontepargpadro"/>
    <w:link w:val="Ttulo"/>
    <w:rsid w:val="006D7564"/>
    <w:rPr>
      <w:rFonts w:ascii="Arial" w:eastAsia="Times New Roman" w:hAnsi="Arial" w:cs="Times New Roman"/>
      <w:b/>
      <w:sz w:val="32"/>
      <w:szCs w:val="20"/>
      <w:lang w:eastAsia="pt-BR"/>
    </w:rPr>
  </w:style>
  <w:style w:type="paragraph" w:customStyle="1" w:styleId="p1">
    <w:name w:val="p1"/>
    <w:basedOn w:val="Normal"/>
    <w:rsid w:val="006D7564"/>
    <w:pPr>
      <w:widowControl w:val="0"/>
      <w:tabs>
        <w:tab w:val="left" w:pos="720"/>
      </w:tabs>
      <w:autoSpaceDE w:val="0"/>
      <w:autoSpaceDN w:val="0"/>
      <w:adjustRightInd w:val="0"/>
      <w:spacing w:line="240" w:lineRule="atLeast"/>
      <w:jc w:val="both"/>
    </w:pPr>
    <w:rPr>
      <w:sz w:val="24"/>
      <w:szCs w:val="24"/>
    </w:rPr>
  </w:style>
  <w:style w:type="character" w:customStyle="1" w:styleId="Ttulo7Char">
    <w:name w:val="Título 7 Char"/>
    <w:basedOn w:val="Fontepargpadro"/>
    <w:link w:val="Ttulo7"/>
    <w:uiPriority w:val="9"/>
    <w:semiHidden/>
    <w:rsid w:val="00075D72"/>
    <w:rPr>
      <w:rFonts w:asciiTheme="majorHAnsi" w:eastAsiaTheme="majorEastAsia" w:hAnsiTheme="majorHAnsi" w:cstheme="majorBidi"/>
      <w:i/>
      <w:iCs/>
      <w:color w:val="1F4D78" w:themeColor="accent1" w:themeShade="7F"/>
      <w:sz w:val="20"/>
      <w:szCs w:val="20"/>
      <w:lang w:eastAsia="pt-BR"/>
    </w:rPr>
  </w:style>
  <w:style w:type="paragraph" w:styleId="Corpodetexto">
    <w:name w:val="Body Text"/>
    <w:basedOn w:val="Normal"/>
    <w:link w:val="CorpodetextoChar"/>
    <w:semiHidden/>
    <w:unhideWhenUsed/>
    <w:rsid w:val="00075D72"/>
    <w:pPr>
      <w:jc w:val="both"/>
    </w:pPr>
    <w:rPr>
      <w:rFonts w:ascii="Arial" w:hAnsi="Arial"/>
      <w:sz w:val="24"/>
    </w:rPr>
  </w:style>
  <w:style w:type="character" w:customStyle="1" w:styleId="CorpodetextoChar">
    <w:name w:val="Corpo de texto Char"/>
    <w:basedOn w:val="Fontepargpadro"/>
    <w:link w:val="Corpodetexto"/>
    <w:semiHidden/>
    <w:rsid w:val="00075D72"/>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075D72"/>
    <w:pPr>
      <w:spacing w:after="120"/>
      <w:jc w:val="both"/>
    </w:pPr>
    <w:rPr>
      <w:b/>
      <w:sz w:val="28"/>
    </w:rPr>
  </w:style>
  <w:style w:type="character" w:customStyle="1" w:styleId="Corpodetexto3Char">
    <w:name w:val="Corpo de texto 3 Char"/>
    <w:basedOn w:val="Fontepargpadro"/>
    <w:link w:val="Corpodetexto3"/>
    <w:semiHidden/>
    <w:rsid w:val="00075D72"/>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075D72"/>
    <w:pPr>
      <w:ind w:left="720"/>
      <w:contextualSpacing/>
    </w:pPr>
  </w:style>
  <w:style w:type="paragraph" w:customStyle="1" w:styleId="Normal0">
    <w:name w:val="[Normal]"/>
    <w:rsid w:val="00075D7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7A227C"/>
    <w:pPr>
      <w:tabs>
        <w:tab w:val="center" w:pos="4252"/>
        <w:tab w:val="right" w:pos="8504"/>
      </w:tabs>
    </w:pPr>
  </w:style>
  <w:style w:type="character" w:customStyle="1" w:styleId="CabealhoChar">
    <w:name w:val="Cabeçalho Char"/>
    <w:basedOn w:val="Fontepargpadro"/>
    <w:link w:val="Cabealho"/>
    <w:uiPriority w:val="99"/>
    <w:rsid w:val="007A227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A227C"/>
    <w:pPr>
      <w:tabs>
        <w:tab w:val="center" w:pos="4252"/>
        <w:tab w:val="right" w:pos="8504"/>
      </w:tabs>
    </w:pPr>
  </w:style>
  <w:style w:type="character" w:customStyle="1" w:styleId="RodapChar">
    <w:name w:val="Rodapé Char"/>
    <w:basedOn w:val="Fontepargpadro"/>
    <w:link w:val="Rodap"/>
    <w:uiPriority w:val="99"/>
    <w:rsid w:val="007A227C"/>
    <w:rPr>
      <w:rFonts w:ascii="Times New Roman" w:eastAsia="Times New Roman" w:hAnsi="Times New Roman" w:cs="Times New Roman"/>
      <w:sz w:val="20"/>
      <w:szCs w:val="20"/>
      <w:lang w:eastAsia="pt-BR"/>
    </w:rPr>
  </w:style>
  <w:style w:type="paragraph" w:customStyle="1" w:styleId="p4">
    <w:name w:val="p4"/>
    <w:basedOn w:val="Normal"/>
    <w:rsid w:val="007A227C"/>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FD1E39"/>
    <w:rPr>
      <w:rFonts w:ascii="Segoe UI" w:hAnsi="Segoe UI" w:cs="Segoe UI"/>
      <w:sz w:val="18"/>
      <w:szCs w:val="18"/>
    </w:rPr>
  </w:style>
  <w:style w:type="character" w:customStyle="1" w:styleId="TextodebaloChar">
    <w:name w:val="Texto de balão Char"/>
    <w:basedOn w:val="Fontepargpadro"/>
    <w:link w:val="Textodebalo"/>
    <w:uiPriority w:val="99"/>
    <w:semiHidden/>
    <w:rsid w:val="00FD1E3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3249</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2018-04-09T14:42:00Z</cp:lastPrinted>
  <dcterms:created xsi:type="dcterms:W3CDTF">2018-04-09T14:36:00Z</dcterms:created>
  <dcterms:modified xsi:type="dcterms:W3CDTF">2018-04-09T20:11:00Z</dcterms:modified>
</cp:coreProperties>
</file>