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26" w:rsidRPr="00700810" w:rsidRDefault="00FC34A6" w:rsidP="005E27B8">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4"/>
          <w:szCs w:val="24"/>
          <w:lang w:eastAsia="pt-BR"/>
        </w:rPr>
      </w:pPr>
      <w:r w:rsidRPr="00700810">
        <w:rPr>
          <w:rFonts w:ascii="Garamond" w:eastAsia="Calibri" w:hAnsi="Garamond" w:cs="Times New Roman"/>
          <w:b/>
          <w:sz w:val="24"/>
          <w:szCs w:val="24"/>
          <w:lang w:eastAsia="pt-BR"/>
        </w:rPr>
        <w:t>CONTRATO Nº00</w:t>
      </w:r>
      <w:r w:rsidR="007D118D" w:rsidRPr="00700810">
        <w:rPr>
          <w:rFonts w:ascii="Garamond" w:eastAsia="Calibri" w:hAnsi="Garamond" w:cs="Times New Roman"/>
          <w:b/>
          <w:sz w:val="24"/>
          <w:szCs w:val="24"/>
          <w:lang w:eastAsia="pt-BR"/>
        </w:rPr>
        <w:t>17</w:t>
      </w:r>
      <w:r w:rsidRPr="00700810">
        <w:rPr>
          <w:rFonts w:ascii="Garamond" w:eastAsia="Calibri" w:hAnsi="Garamond" w:cs="Times New Roman"/>
          <w:b/>
          <w:sz w:val="24"/>
          <w:szCs w:val="24"/>
          <w:lang w:eastAsia="pt-BR"/>
        </w:rPr>
        <w:t>/</w:t>
      </w:r>
      <w:r w:rsidRPr="00700810">
        <w:rPr>
          <w:rFonts w:ascii="Garamond" w:hAnsi="Garamond" w:cs="Times New Roman"/>
          <w:sz w:val="24"/>
          <w:szCs w:val="24"/>
        </w:rPr>
        <w:t xml:space="preserve"> </w:t>
      </w:r>
      <w:r w:rsidR="00F20987" w:rsidRPr="00700810">
        <w:rPr>
          <w:rFonts w:ascii="Garamond" w:eastAsia="Calibri" w:hAnsi="Garamond" w:cs="Times New Roman"/>
          <w:b/>
          <w:sz w:val="24"/>
          <w:szCs w:val="24"/>
          <w:lang w:eastAsia="pt-BR"/>
        </w:rPr>
        <w:t>2019</w:t>
      </w:r>
      <w:r w:rsidRPr="00700810">
        <w:rPr>
          <w:rFonts w:ascii="Garamond" w:eastAsia="Calibri" w:hAnsi="Garamond" w:cs="Times New Roman"/>
          <w:b/>
          <w:sz w:val="24"/>
          <w:szCs w:val="24"/>
          <w:lang w:eastAsia="pt-BR"/>
        </w:rPr>
        <w:t>, PROCESSO LICITATÓRIO Nº 0</w:t>
      </w:r>
      <w:r w:rsidR="007D118D" w:rsidRPr="00700810">
        <w:rPr>
          <w:rFonts w:ascii="Garamond" w:eastAsia="Calibri" w:hAnsi="Garamond" w:cs="Times New Roman"/>
          <w:b/>
          <w:sz w:val="24"/>
          <w:szCs w:val="24"/>
          <w:lang w:eastAsia="pt-BR"/>
        </w:rPr>
        <w:t>0</w:t>
      </w:r>
      <w:r w:rsidR="00700810">
        <w:rPr>
          <w:rFonts w:ascii="Garamond" w:eastAsia="Calibri" w:hAnsi="Garamond" w:cs="Times New Roman"/>
          <w:b/>
          <w:sz w:val="24"/>
          <w:szCs w:val="24"/>
          <w:lang w:eastAsia="pt-BR"/>
        </w:rPr>
        <w:t>37</w:t>
      </w:r>
      <w:r w:rsidRPr="00700810">
        <w:rPr>
          <w:rFonts w:ascii="Garamond" w:eastAsia="Calibri" w:hAnsi="Garamond" w:cs="Times New Roman"/>
          <w:b/>
          <w:sz w:val="24"/>
          <w:szCs w:val="24"/>
          <w:lang w:eastAsia="pt-BR"/>
        </w:rPr>
        <w:t>/</w:t>
      </w:r>
      <w:r w:rsidR="00F20987" w:rsidRPr="00700810">
        <w:rPr>
          <w:rFonts w:ascii="Garamond" w:eastAsia="Calibri" w:hAnsi="Garamond" w:cs="Times New Roman"/>
          <w:b/>
          <w:sz w:val="24"/>
          <w:szCs w:val="24"/>
          <w:lang w:eastAsia="pt-BR"/>
        </w:rPr>
        <w:t>2019, PREGÃO PRESENCIAL Nº000</w:t>
      </w:r>
      <w:r w:rsidR="007D118D" w:rsidRPr="00700810">
        <w:rPr>
          <w:rFonts w:ascii="Garamond" w:eastAsia="Calibri" w:hAnsi="Garamond" w:cs="Times New Roman"/>
          <w:b/>
          <w:sz w:val="24"/>
          <w:szCs w:val="24"/>
          <w:lang w:eastAsia="pt-BR"/>
        </w:rPr>
        <w:t>4</w:t>
      </w:r>
      <w:r w:rsidRPr="00700810">
        <w:rPr>
          <w:rFonts w:ascii="Garamond" w:eastAsia="Calibri" w:hAnsi="Garamond" w:cs="Times New Roman"/>
          <w:b/>
          <w:sz w:val="24"/>
          <w:szCs w:val="24"/>
          <w:lang w:eastAsia="pt-BR"/>
        </w:rPr>
        <w:t>/</w:t>
      </w:r>
      <w:r w:rsidR="00F20987" w:rsidRPr="00700810">
        <w:rPr>
          <w:rFonts w:ascii="Garamond" w:eastAsia="Calibri" w:hAnsi="Garamond" w:cs="Times New Roman"/>
          <w:b/>
          <w:sz w:val="24"/>
          <w:szCs w:val="24"/>
          <w:lang w:eastAsia="pt-BR"/>
        </w:rPr>
        <w:t>2019</w:t>
      </w:r>
      <w:r w:rsidRPr="00700810">
        <w:rPr>
          <w:rFonts w:ascii="Garamond" w:eastAsia="Calibri" w:hAnsi="Garamond" w:cs="Times New Roman"/>
          <w:b/>
          <w:sz w:val="24"/>
          <w:szCs w:val="24"/>
          <w:lang w:eastAsia="pt-BR"/>
        </w:rPr>
        <w:t xml:space="preserve">, </w:t>
      </w:r>
      <w:r w:rsidR="00F20987" w:rsidRPr="00700810">
        <w:rPr>
          <w:rFonts w:ascii="Garamond" w:hAnsi="Garamond"/>
          <w:b/>
          <w:sz w:val="24"/>
          <w:szCs w:val="24"/>
        </w:rPr>
        <w:t xml:space="preserve">AQUISIÇÃO DE </w:t>
      </w:r>
      <w:r w:rsidR="007D118D" w:rsidRPr="00700810">
        <w:rPr>
          <w:rFonts w:ascii="Garamond" w:hAnsi="Garamond"/>
          <w:b/>
          <w:sz w:val="24"/>
          <w:szCs w:val="24"/>
        </w:rPr>
        <w:t>GÊNEROS ALIMENTÍCIOS E LANCES PARA ATIVIDADADES DO CRAS E 3ª IDADE</w:t>
      </w:r>
      <w:r w:rsidR="00F20987" w:rsidRPr="00700810">
        <w:rPr>
          <w:rFonts w:ascii="Garamond" w:hAnsi="Garamond"/>
          <w:b/>
          <w:sz w:val="24"/>
          <w:szCs w:val="24"/>
        </w:rPr>
        <w:t>, CELEBRADO ENTRE O MUNICÍPIO DE ARROIO TRINTA</w:t>
      </w:r>
      <w:r w:rsidR="00F20987" w:rsidRPr="00700810">
        <w:rPr>
          <w:rFonts w:ascii="Garamond" w:eastAsia="Calibri" w:hAnsi="Garamond" w:cs="Times New Roman"/>
          <w:b/>
          <w:sz w:val="24"/>
          <w:szCs w:val="24"/>
          <w:lang w:eastAsia="pt-BR"/>
        </w:rPr>
        <w:t xml:space="preserve"> </w:t>
      </w:r>
      <w:r w:rsidRPr="00700810">
        <w:rPr>
          <w:rFonts w:ascii="Garamond" w:eastAsia="Calibri" w:hAnsi="Garamond" w:cs="Times New Roman"/>
          <w:b/>
          <w:sz w:val="24"/>
          <w:szCs w:val="24"/>
          <w:lang w:eastAsia="pt-BR"/>
        </w:rPr>
        <w:t>E A EMPRESA RODINEI JOSÉ PANDOLFO</w:t>
      </w:r>
      <w:r w:rsidR="005E27B8" w:rsidRPr="00700810">
        <w:rPr>
          <w:rFonts w:ascii="Garamond" w:eastAsia="Calibri" w:hAnsi="Garamond" w:cs="Times New Roman"/>
          <w:b/>
          <w:sz w:val="24"/>
          <w:szCs w:val="24"/>
          <w:lang w:eastAsia="pt-BR"/>
        </w:rPr>
        <w:t>-ME</w:t>
      </w:r>
      <w:r w:rsidRPr="00700810">
        <w:rPr>
          <w:rFonts w:ascii="Garamond" w:eastAsia="Calibri" w:hAnsi="Garamond" w:cs="Times New Roman"/>
          <w:b/>
          <w:sz w:val="24"/>
          <w:szCs w:val="24"/>
          <w:lang w:eastAsia="pt-BR"/>
        </w:rPr>
        <w:t>.</w:t>
      </w:r>
    </w:p>
    <w:p w:rsidR="00B97126" w:rsidRPr="00700810" w:rsidRDefault="00B97126" w:rsidP="00B97126">
      <w:pPr>
        <w:spacing w:beforeLines="40" w:before="96" w:afterLines="40" w:after="96" w:line="240" w:lineRule="auto"/>
        <w:contextualSpacing/>
        <w:rPr>
          <w:rFonts w:ascii="Garamond" w:eastAsia="Times New Roman" w:hAnsi="Garamond" w:cs="Times New Roman"/>
          <w:b/>
          <w:sz w:val="24"/>
          <w:szCs w:val="24"/>
          <w:lang w:eastAsia="pt-BR"/>
        </w:rPr>
      </w:pPr>
      <w:r w:rsidRPr="00700810">
        <w:rPr>
          <w:rFonts w:ascii="Garamond" w:eastAsia="Times New Roman" w:hAnsi="Garamond" w:cs="Times New Roman"/>
          <w:b/>
          <w:sz w:val="24"/>
          <w:szCs w:val="24"/>
          <w:lang w:eastAsia="pt-BR"/>
        </w:rPr>
        <w:t xml:space="preserve"> </w:t>
      </w:r>
    </w:p>
    <w:p w:rsidR="00B97126" w:rsidRPr="00700810" w:rsidRDefault="00B97126" w:rsidP="00B97126">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sz w:val="24"/>
          <w:szCs w:val="24"/>
          <w:lang w:eastAsia="pt-BR"/>
        </w:rPr>
        <w:t>Contrato de compra e venda que entre si celebram</w:t>
      </w:r>
      <w:r w:rsidR="00FC34A6" w:rsidRPr="00700810">
        <w:rPr>
          <w:rFonts w:ascii="Garamond" w:eastAsia="Times New Roman" w:hAnsi="Garamond" w:cs="Times New Roman"/>
          <w:sz w:val="24"/>
          <w:szCs w:val="24"/>
          <w:lang w:eastAsia="pt-BR"/>
        </w:rPr>
        <w:t xml:space="preserve"> o </w:t>
      </w:r>
      <w:r w:rsidR="00FC34A6" w:rsidRPr="00700810">
        <w:rPr>
          <w:rFonts w:ascii="Garamond" w:eastAsia="Times New Roman" w:hAnsi="Garamond" w:cs="Times New Roman"/>
          <w:b/>
          <w:sz w:val="24"/>
          <w:szCs w:val="24"/>
          <w:lang w:eastAsia="pt-BR"/>
        </w:rPr>
        <w:t>MUNICÍPIO DE ARROIO TRINTA - SC</w:t>
      </w:r>
      <w:r w:rsidR="00FC34A6" w:rsidRPr="00700810">
        <w:rPr>
          <w:rFonts w:ascii="Garamond" w:eastAsia="Times New Roman" w:hAnsi="Garamond" w:cs="Times New Roman"/>
          <w:sz w:val="24"/>
          <w:szCs w:val="24"/>
          <w:lang w:eastAsia="pt-BR"/>
        </w:rPr>
        <w:t xml:space="preserve">, pessoa jurídica de direito público interno, devidamente inscrita no CNPJ sob o nº. 82.826.462/000-27, com sede a Rua XV de novembro, 26, em Arroio Trinta - SC, doravante denominado </w:t>
      </w:r>
      <w:r w:rsidR="00FC34A6" w:rsidRPr="00700810">
        <w:rPr>
          <w:rFonts w:ascii="Garamond" w:eastAsia="Times New Roman" w:hAnsi="Garamond" w:cs="Times New Roman"/>
          <w:b/>
          <w:sz w:val="24"/>
          <w:szCs w:val="24"/>
          <w:lang w:eastAsia="pt-BR"/>
        </w:rPr>
        <w:t>CONTRATANTE</w:t>
      </w:r>
      <w:r w:rsidR="00FC34A6" w:rsidRPr="00700810">
        <w:rPr>
          <w:rFonts w:ascii="Garamond" w:eastAsia="Times New Roman" w:hAnsi="Garamond" w:cs="Times New Roman"/>
          <w:sz w:val="24"/>
          <w:szCs w:val="24"/>
          <w:lang w:eastAsia="pt-BR"/>
        </w:rPr>
        <w:t xml:space="preserve">, neste ato representado pelo </w:t>
      </w:r>
      <w:r w:rsidR="00FC34A6" w:rsidRPr="00700810">
        <w:rPr>
          <w:rFonts w:ascii="Garamond" w:hAnsi="Garamond"/>
          <w:sz w:val="24"/>
          <w:szCs w:val="24"/>
        </w:rPr>
        <w:t xml:space="preserve">Prefeito Municipal  </w:t>
      </w:r>
      <w:r w:rsidR="00FC34A6" w:rsidRPr="00700810">
        <w:rPr>
          <w:rFonts w:ascii="Garamond" w:hAnsi="Garamond" w:cs="Arial"/>
          <w:b/>
          <w:sz w:val="24"/>
          <w:szCs w:val="24"/>
        </w:rPr>
        <w:t>CLAUDIO SPRÍCIGO</w:t>
      </w:r>
      <w:r w:rsidR="00FC34A6" w:rsidRPr="00700810">
        <w:rPr>
          <w:rFonts w:ascii="Garamond" w:hAnsi="Garamond" w:cs="Arial"/>
          <w:sz w:val="24"/>
          <w:szCs w:val="24"/>
        </w:rPr>
        <w:t xml:space="preserve">, brasileiro, casado, portador do CPF nº 551.995.939-00 e CI nº 10/R-1.912.533, residente e domiciliado na Rua Orlando Zardo, 33 no município de Arroio Trinta – Santa Catarina </w:t>
      </w:r>
      <w:r w:rsidRPr="00700810">
        <w:rPr>
          <w:rFonts w:ascii="Garamond" w:eastAsia="Times New Roman" w:hAnsi="Garamond" w:cs="Times New Roman"/>
          <w:sz w:val="24"/>
          <w:szCs w:val="24"/>
          <w:lang w:eastAsia="pt-BR"/>
        </w:rPr>
        <w:t xml:space="preserve">e de outro lado à empresa </w:t>
      </w:r>
      <w:r w:rsidR="00FC34A6" w:rsidRPr="00700810">
        <w:rPr>
          <w:rFonts w:ascii="Garamond" w:eastAsia="Calibri" w:hAnsi="Garamond" w:cs="Times New Roman"/>
          <w:b/>
          <w:sz w:val="24"/>
          <w:szCs w:val="24"/>
          <w:lang w:eastAsia="pt-BR"/>
        </w:rPr>
        <w:t>RODINEI JOSÉ PANDOLFO</w:t>
      </w:r>
      <w:r w:rsidR="005E27B8" w:rsidRPr="00700810">
        <w:rPr>
          <w:rFonts w:ascii="Garamond" w:eastAsia="Calibri" w:hAnsi="Garamond" w:cs="Times New Roman"/>
          <w:b/>
          <w:sz w:val="24"/>
          <w:szCs w:val="24"/>
          <w:lang w:eastAsia="pt-BR"/>
        </w:rPr>
        <w:t>-ME,</w:t>
      </w:r>
      <w:r w:rsidRPr="00700810">
        <w:rPr>
          <w:rFonts w:ascii="Garamond" w:eastAsia="Times New Roman" w:hAnsi="Garamond" w:cs="Times New Roman"/>
          <w:sz w:val="24"/>
          <w:szCs w:val="24"/>
          <w:lang w:eastAsia="pt-BR"/>
        </w:rPr>
        <w:t xml:space="preserve"> pessoa jurídica de direito privado, devidamente inscrita no CNPJ sob nº</w:t>
      </w:r>
      <w:r w:rsidR="00FC34A6" w:rsidRPr="00700810">
        <w:rPr>
          <w:rFonts w:ascii="Garamond" w:eastAsia="Times New Roman" w:hAnsi="Garamond" w:cs="Times New Roman"/>
          <w:sz w:val="24"/>
          <w:szCs w:val="24"/>
          <w:lang w:eastAsia="pt-BR"/>
        </w:rPr>
        <w:t>30.465.805/0001-71</w:t>
      </w:r>
      <w:r w:rsidRPr="00700810">
        <w:rPr>
          <w:rFonts w:ascii="Garamond" w:eastAsia="Times New Roman" w:hAnsi="Garamond" w:cs="Times New Roman"/>
          <w:sz w:val="24"/>
          <w:szCs w:val="24"/>
          <w:lang w:eastAsia="pt-BR"/>
        </w:rPr>
        <w:t xml:space="preserve">, com sede na Rua </w:t>
      </w:r>
      <w:r w:rsidR="00FC34A6" w:rsidRPr="00700810">
        <w:rPr>
          <w:rFonts w:ascii="Garamond" w:eastAsia="Times New Roman" w:hAnsi="Garamond" w:cs="Times New Roman"/>
          <w:sz w:val="24"/>
          <w:szCs w:val="24"/>
          <w:lang w:eastAsia="pt-BR"/>
        </w:rPr>
        <w:t xml:space="preserve">Nicolau </w:t>
      </w:r>
      <w:proofErr w:type="spellStart"/>
      <w:r w:rsidR="00FC34A6" w:rsidRPr="00700810">
        <w:rPr>
          <w:rFonts w:ascii="Garamond" w:eastAsia="Times New Roman" w:hAnsi="Garamond" w:cs="Times New Roman"/>
          <w:sz w:val="24"/>
          <w:szCs w:val="24"/>
          <w:lang w:eastAsia="pt-BR"/>
        </w:rPr>
        <w:t>Cavon</w:t>
      </w:r>
      <w:proofErr w:type="spellEnd"/>
      <w:r w:rsidR="00FC34A6" w:rsidRPr="00700810">
        <w:rPr>
          <w:rFonts w:ascii="Garamond" w:eastAsia="Times New Roman" w:hAnsi="Garamond" w:cs="Times New Roman"/>
          <w:sz w:val="24"/>
          <w:szCs w:val="24"/>
          <w:lang w:eastAsia="pt-BR"/>
        </w:rPr>
        <w:t xml:space="preserve">, 160 </w:t>
      </w:r>
      <w:r w:rsidRPr="00700810">
        <w:rPr>
          <w:rFonts w:ascii="Garamond" w:eastAsia="Times New Roman" w:hAnsi="Garamond" w:cs="Times New Roman"/>
          <w:sz w:val="24"/>
          <w:szCs w:val="24"/>
          <w:lang w:eastAsia="pt-BR"/>
        </w:rPr>
        <w:t>no  município de</w:t>
      </w:r>
      <w:r w:rsidR="00FC34A6" w:rsidRPr="00700810">
        <w:rPr>
          <w:rFonts w:ascii="Garamond" w:eastAsia="Times New Roman" w:hAnsi="Garamond" w:cs="Times New Roman"/>
          <w:sz w:val="24"/>
          <w:szCs w:val="24"/>
          <w:lang w:eastAsia="pt-BR"/>
        </w:rPr>
        <w:t xml:space="preserve"> Videira</w:t>
      </w:r>
      <w:r w:rsidRPr="00700810">
        <w:rPr>
          <w:rFonts w:ascii="Garamond" w:eastAsia="Times New Roman" w:hAnsi="Garamond" w:cs="Times New Roman"/>
          <w:sz w:val="24"/>
          <w:szCs w:val="24"/>
          <w:lang w:eastAsia="pt-BR"/>
        </w:rPr>
        <w:t xml:space="preserve"> – Estado de </w:t>
      </w:r>
      <w:r w:rsidR="00FC34A6" w:rsidRPr="00700810">
        <w:rPr>
          <w:rFonts w:ascii="Garamond" w:eastAsia="Times New Roman" w:hAnsi="Garamond" w:cs="Times New Roman"/>
          <w:sz w:val="24"/>
          <w:szCs w:val="24"/>
          <w:lang w:eastAsia="pt-BR"/>
        </w:rPr>
        <w:t>Santa Catarina</w:t>
      </w:r>
      <w:r w:rsidRPr="00700810">
        <w:rPr>
          <w:rFonts w:ascii="Garamond" w:eastAsia="Times New Roman" w:hAnsi="Garamond" w:cs="Times New Roman"/>
          <w:sz w:val="24"/>
          <w:szCs w:val="24"/>
          <w:lang w:eastAsia="pt-BR"/>
        </w:rPr>
        <w:t xml:space="preserve">, doravante denominada </w:t>
      </w:r>
      <w:r w:rsidRPr="00700810">
        <w:rPr>
          <w:rFonts w:ascii="Garamond" w:eastAsia="Times New Roman" w:hAnsi="Garamond" w:cs="Times New Roman"/>
          <w:b/>
          <w:sz w:val="24"/>
          <w:szCs w:val="24"/>
          <w:lang w:eastAsia="pt-BR"/>
        </w:rPr>
        <w:t>CONTRATADA</w:t>
      </w:r>
      <w:r w:rsidRPr="00700810">
        <w:rPr>
          <w:rFonts w:ascii="Garamond" w:eastAsia="Times New Roman" w:hAnsi="Garamond" w:cs="Times New Roman"/>
          <w:sz w:val="24"/>
          <w:szCs w:val="24"/>
          <w:lang w:eastAsia="pt-BR"/>
        </w:rPr>
        <w:t>, representada neste ato pel</w:t>
      </w:r>
      <w:r w:rsidR="00C47C59" w:rsidRPr="00700810">
        <w:rPr>
          <w:rFonts w:ascii="Garamond" w:eastAsia="Times New Roman" w:hAnsi="Garamond" w:cs="Times New Roman"/>
          <w:sz w:val="24"/>
          <w:szCs w:val="24"/>
          <w:lang w:eastAsia="pt-BR"/>
        </w:rPr>
        <w:t>a</w:t>
      </w:r>
      <w:r w:rsidRPr="00700810">
        <w:rPr>
          <w:rFonts w:ascii="Garamond" w:eastAsia="Times New Roman" w:hAnsi="Garamond" w:cs="Times New Roman"/>
          <w:sz w:val="24"/>
          <w:szCs w:val="24"/>
          <w:lang w:eastAsia="pt-BR"/>
        </w:rPr>
        <w:t xml:space="preserve"> </w:t>
      </w:r>
      <w:r w:rsidR="00FC34A6" w:rsidRPr="00700810">
        <w:rPr>
          <w:rFonts w:ascii="Garamond" w:eastAsia="Times New Roman" w:hAnsi="Garamond" w:cs="Times New Roman"/>
          <w:sz w:val="24"/>
          <w:szCs w:val="24"/>
          <w:lang w:eastAsia="pt-BR"/>
        </w:rPr>
        <w:t>Senhor</w:t>
      </w:r>
      <w:r w:rsidR="00C47C59" w:rsidRPr="00700810">
        <w:rPr>
          <w:rFonts w:ascii="Garamond" w:eastAsia="Times New Roman" w:hAnsi="Garamond" w:cs="Times New Roman"/>
          <w:sz w:val="24"/>
          <w:szCs w:val="24"/>
          <w:lang w:eastAsia="pt-BR"/>
        </w:rPr>
        <w:t>a</w:t>
      </w:r>
      <w:r w:rsidR="00FC34A6" w:rsidRPr="00700810">
        <w:rPr>
          <w:rFonts w:ascii="Garamond" w:eastAsia="Times New Roman" w:hAnsi="Garamond" w:cs="Times New Roman"/>
          <w:b/>
          <w:sz w:val="24"/>
          <w:szCs w:val="24"/>
          <w:lang w:eastAsia="pt-BR"/>
        </w:rPr>
        <w:t xml:space="preserve"> </w:t>
      </w:r>
      <w:r w:rsidR="00700810">
        <w:rPr>
          <w:rFonts w:ascii="Garamond" w:eastAsia="Times New Roman" w:hAnsi="Garamond" w:cs="Times New Roman"/>
          <w:b/>
          <w:sz w:val="24"/>
          <w:szCs w:val="24"/>
          <w:lang w:eastAsia="pt-BR"/>
        </w:rPr>
        <w:t>ELOI MARCELINO PARIZOTTO</w:t>
      </w:r>
      <w:r w:rsidR="00FC34A6" w:rsidRPr="00700810">
        <w:rPr>
          <w:rFonts w:ascii="Garamond" w:eastAsia="Times New Roman" w:hAnsi="Garamond" w:cs="Times New Roman"/>
          <w:b/>
          <w:sz w:val="24"/>
          <w:szCs w:val="24"/>
          <w:lang w:eastAsia="pt-BR"/>
        </w:rPr>
        <w:t xml:space="preserve">, </w:t>
      </w:r>
      <w:r w:rsidR="00C47C59" w:rsidRPr="00700810">
        <w:rPr>
          <w:rFonts w:ascii="Garamond" w:eastAsia="Times New Roman" w:hAnsi="Garamond" w:cs="Times New Roman"/>
          <w:sz w:val="24"/>
          <w:szCs w:val="24"/>
          <w:lang w:eastAsia="pt-BR"/>
        </w:rPr>
        <w:t xml:space="preserve">Portadora da Carteira de Identidade nº </w:t>
      </w:r>
      <w:r w:rsidR="00700810">
        <w:rPr>
          <w:rFonts w:ascii="Garamond" w:eastAsia="Times New Roman" w:hAnsi="Garamond" w:cs="Times New Roman"/>
          <w:sz w:val="24"/>
          <w:szCs w:val="24"/>
          <w:lang w:eastAsia="pt-BR"/>
        </w:rPr>
        <w:t>1.709.398</w:t>
      </w:r>
      <w:r w:rsidR="00C47C59" w:rsidRPr="00700810">
        <w:rPr>
          <w:rFonts w:ascii="Garamond" w:eastAsia="Times New Roman" w:hAnsi="Garamond" w:cs="Times New Roman"/>
          <w:sz w:val="24"/>
          <w:szCs w:val="24"/>
          <w:lang w:eastAsia="pt-BR"/>
        </w:rPr>
        <w:t xml:space="preserve"> e CPF nº </w:t>
      </w:r>
      <w:r w:rsidR="00700810">
        <w:rPr>
          <w:rFonts w:ascii="Garamond" w:eastAsia="Times New Roman" w:hAnsi="Garamond" w:cs="Times New Roman"/>
          <w:sz w:val="24"/>
          <w:szCs w:val="24"/>
          <w:lang w:eastAsia="pt-BR"/>
        </w:rPr>
        <w:t>551.607.949-72</w:t>
      </w:r>
      <w:r w:rsidRPr="00700810">
        <w:rPr>
          <w:rFonts w:ascii="Garamond" w:eastAsia="Times New Roman" w:hAnsi="Garamond" w:cs="Times New Roman"/>
          <w:sz w:val="24"/>
          <w:szCs w:val="24"/>
          <w:lang w:eastAsia="pt-BR"/>
        </w:rPr>
        <w:t xml:space="preserve">, residente e domiciliado na cidade de </w:t>
      </w:r>
      <w:r w:rsidR="00C47C59" w:rsidRPr="00700810">
        <w:rPr>
          <w:rFonts w:ascii="Garamond" w:eastAsia="Times New Roman" w:hAnsi="Garamond" w:cs="Times New Roman"/>
          <w:sz w:val="24"/>
          <w:szCs w:val="24"/>
          <w:lang w:eastAsia="pt-BR"/>
        </w:rPr>
        <w:t>Videira</w:t>
      </w:r>
      <w:r w:rsidRPr="00700810">
        <w:rPr>
          <w:rFonts w:ascii="Garamond" w:eastAsia="Times New Roman" w:hAnsi="Garamond" w:cs="Times New Roman"/>
          <w:sz w:val="24"/>
          <w:szCs w:val="24"/>
          <w:lang w:eastAsia="pt-BR"/>
        </w:rPr>
        <w:t xml:space="preserve"> – Estado de</w:t>
      </w:r>
      <w:r w:rsidR="00C47C59" w:rsidRPr="00700810">
        <w:rPr>
          <w:rFonts w:ascii="Garamond" w:eastAsia="Times New Roman" w:hAnsi="Garamond" w:cs="Times New Roman"/>
          <w:sz w:val="24"/>
          <w:szCs w:val="24"/>
          <w:lang w:eastAsia="pt-BR"/>
        </w:rPr>
        <w:t xml:space="preserve"> Santa Catarina</w:t>
      </w:r>
      <w:r w:rsidRPr="00700810">
        <w:rPr>
          <w:rFonts w:ascii="Garamond" w:eastAsia="Times New Roman" w:hAnsi="Garamond" w:cs="Times New Roman"/>
          <w:sz w:val="24"/>
          <w:szCs w:val="24"/>
          <w:lang w:eastAsia="pt-BR"/>
        </w:rPr>
        <w:t xml:space="preserve">, que de acordo </w:t>
      </w:r>
      <w:r w:rsidR="00C47C59" w:rsidRPr="00700810">
        <w:rPr>
          <w:rFonts w:ascii="Garamond" w:eastAsia="Times New Roman" w:hAnsi="Garamond" w:cs="Times New Roman"/>
          <w:sz w:val="24"/>
          <w:szCs w:val="24"/>
          <w:lang w:eastAsia="pt-BR"/>
        </w:rPr>
        <w:t>com o Processo Licitatório N° 0</w:t>
      </w:r>
      <w:r w:rsidR="00F20987" w:rsidRPr="00700810">
        <w:rPr>
          <w:rFonts w:ascii="Garamond" w:eastAsia="Times New Roman" w:hAnsi="Garamond" w:cs="Times New Roman"/>
          <w:sz w:val="24"/>
          <w:szCs w:val="24"/>
          <w:lang w:eastAsia="pt-BR"/>
        </w:rPr>
        <w:t>0</w:t>
      </w:r>
      <w:r w:rsidR="007D118D" w:rsidRPr="00700810">
        <w:rPr>
          <w:rFonts w:ascii="Garamond" w:eastAsia="Times New Roman" w:hAnsi="Garamond" w:cs="Times New Roman"/>
          <w:sz w:val="24"/>
          <w:szCs w:val="24"/>
          <w:lang w:eastAsia="pt-BR"/>
        </w:rPr>
        <w:t>37</w:t>
      </w:r>
      <w:r w:rsidRPr="00700810">
        <w:rPr>
          <w:rFonts w:ascii="Garamond" w:eastAsia="Times New Roman" w:hAnsi="Garamond" w:cs="Times New Roman"/>
          <w:sz w:val="24"/>
          <w:szCs w:val="24"/>
          <w:lang w:eastAsia="pt-BR"/>
        </w:rPr>
        <w:t>/</w:t>
      </w:r>
      <w:r w:rsidR="00F20987" w:rsidRPr="00700810">
        <w:rPr>
          <w:rFonts w:ascii="Garamond" w:eastAsia="Times New Roman" w:hAnsi="Garamond" w:cs="Times New Roman"/>
          <w:sz w:val="24"/>
          <w:szCs w:val="24"/>
          <w:lang w:eastAsia="pt-BR"/>
        </w:rPr>
        <w:t>2019</w:t>
      </w:r>
      <w:r w:rsidRPr="00700810">
        <w:rPr>
          <w:rFonts w:ascii="Garamond" w:eastAsia="Times New Roman" w:hAnsi="Garamond" w:cs="Times New Roman"/>
          <w:sz w:val="24"/>
          <w:szCs w:val="24"/>
          <w:lang w:eastAsia="pt-BR"/>
        </w:rPr>
        <w:t>, Pregão Presencial Nº</w:t>
      </w:r>
      <w:r w:rsidR="00C47C59" w:rsidRPr="00700810">
        <w:rPr>
          <w:rFonts w:ascii="Garamond" w:eastAsia="Times New Roman" w:hAnsi="Garamond" w:cs="Times New Roman"/>
          <w:sz w:val="24"/>
          <w:szCs w:val="24"/>
          <w:lang w:eastAsia="pt-BR"/>
        </w:rPr>
        <w:t>00</w:t>
      </w:r>
      <w:r w:rsidR="00F20987" w:rsidRPr="00700810">
        <w:rPr>
          <w:rFonts w:ascii="Garamond" w:eastAsia="Times New Roman" w:hAnsi="Garamond" w:cs="Times New Roman"/>
          <w:sz w:val="24"/>
          <w:szCs w:val="24"/>
          <w:lang w:eastAsia="pt-BR"/>
        </w:rPr>
        <w:t>0</w:t>
      </w:r>
      <w:r w:rsidR="007D118D" w:rsidRPr="00700810">
        <w:rPr>
          <w:rFonts w:ascii="Garamond" w:eastAsia="Times New Roman" w:hAnsi="Garamond" w:cs="Times New Roman"/>
          <w:sz w:val="24"/>
          <w:szCs w:val="24"/>
          <w:lang w:eastAsia="pt-BR"/>
        </w:rPr>
        <w:t>4</w:t>
      </w:r>
      <w:r w:rsidRPr="00700810">
        <w:rPr>
          <w:rFonts w:ascii="Garamond" w:eastAsia="Times New Roman" w:hAnsi="Garamond" w:cs="Times New Roman"/>
          <w:sz w:val="24"/>
          <w:szCs w:val="24"/>
          <w:lang w:eastAsia="pt-BR"/>
        </w:rPr>
        <w:t>/</w:t>
      </w:r>
      <w:r w:rsidR="00F20987" w:rsidRPr="00700810">
        <w:rPr>
          <w:rFonts w:ascii="Garamond" w:eastAsia="Times New Roman" w:hAnsi="Garamond" w:cs="Times New Roman"/>
          <w:sz w:val="24"/>
          <w:szCs w:val="24"/>
          <w:lang w:eastAsia="pt-BR"/>
        </w:rPr>
        <w:t>2019</w:t>
      </w:r>
      <w:r w:rsidRPr="00700810">
        <w:rPr>
          <w:rFonts w:ascii="Garamond" w:eastAsia="Times New Roman" w:hAnsi="Garamond" w:cs="Times New Roman"/>
          <w:sz w:val="24"/>
          <w:szCs w:val="24"/>
          <w:lang w:eastAsia="pt-BR"/>
        </w:rPr>
        <w:t>, doravante denominado o processo e que se regerá pela Lei Complementar 123/06, Lei nº 10.520/02, Lei n.º 8.666/93 e alterações posteriores, e demais normas legais celebram o presente Contrato, da seguinte forma:</w:t>
      </w:r>
    </w:p>
    <w:p w:rsidR="00B97126" w:rsidRPr="00700810" w:rsidRDefault="00B97126" w:rsidP="00B97126">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F20987" w:rsidRPr="00700810" w:rsidRDefault="00B97126" w:rsidP="00700810">
      <w:pPr>
        <w:pStyle w:val="PargrafodaLista"/>
        <w:ind w:left="0" w:right="-1"/>
        <w:jc w:val="both"/>
        <w:rPr>
          <w:rFonts w:ascii="Garamond" w:hAnsi="Garamond" w:cs="Arial"/>
          <w:sz w:val="24"/>
          <w:szCs w:val="24"/>
        </w:rPr>
      </w:pPr>
      <w:r w:rsidRPr="00700810">
        <w:rPr>
          <w:rFonts w:ascii="Garamond" w:eastAsia="Times New Roman" w:hAnsi="Garamond" w:cs="Times New Roman"/>
          <w:b/>
          <w:sz w:val="24"/>
          <w:szCs w:val="24"/>
          <w:u w:val="single"/>
          <w:lang w:eastAsia="pt-BR"/>
        </w:rPr>
        <w:t>CLÁUSULA PRIMEIRA</w:t>
      </w:r>
      <w:r w:rsidRPr="00700810">
        <w:rPr>
          <w:rFonts w:ascii="Garamond" w:eastAsia="Times New Roman" w:hAnsi="Garamond" w:cs="Times New Roman"/>
          <w:sz w:val="24"/>
          <w:szCs w:val="24"/>
          <w:lang w:eastAsia="pt-BR"/>
        </w:rPr>
        <w:t xml:space="preserve"> – </w:t>
      </w:r>
      <w:r w:rsidR="00F20987" w:rsidRPr="00700810">
        <w:rPr>
          <w:rFonts w:ascii="Garamond" w:eastAsia="Times New Roman" w:hAnsi="Garamond" w:cs="Times New Roman"/>
          <w:b/>
          <w:sz w:val="24"/>
          <w:szCs w:val="24"/>
          <w:lang w:eastAsia="pt-BR"/>
        </w:rPr>
        <w:t>CONSTITUI OBJETO DESTE CONTRATO</w:t>
      </w:r>
      <w:r w:rsidR="00F20987" w:rsidRPr="00700810">
        <w:rPr>
          <w:rFonts w:ascii="Garamond" w:hAnsi="Garamond" w:cs="Arial"/>
          <w:b/>
          <w:sz w:val="24"/>
          <w:szCs w:val="24"/>
        </w:rPr>
        <w:t xml:space="preserve"> a </w:t>
      </w:r>
      <w:r w:rsidR="007D118D" w:rsidRPr="00700810">
        <w:rPr>
          <w:rFonts w:ascii="Garamond" w:hAnsi="Garamond" w:cs="Arial"/>
          <w:b/>
          <w:sz w:val="24"/>
          <w:szCs w:val="24"/>
        </w:rPr>
        <w:t xml:space="preserve">AQUISIÇÃO DE GÊNEREOS ALIMENTÍCIOS, LANCHES PRONTOS E MATERIAL DE COPA E COZINHA PAR MANEITENÇÃO DAS </w:t>
      </w:r>
      <w:proofErr w:type="gramStart"/>
      <w:r w:rsidR="007D118D" w:rsidRPr="00700810">
        <w:rPr>
          <w:rFonts w:ascii="Garamond" w:hAnsi="Garamond" w:cs="Arial"/>
          <w:b/>
          <w:sz w:val="24"/>
          <w:szCs w:val="24"/>
        </w:rPr>
        <w:t>ATIVIDADES  DO</w:t>
      </w:r>
      <w:proofErr w:type="gramEnd"/>
      <w:r w:rsidR="007D118D" w:rsidRPr="00700810">
        <w:rPr>
          <w:rFonts w:ascii="Garamond" w:hAnsi="Garamond" w:cs="Arial"/>
          <w:b/>
          <w:sz w:val="24"/>
          <w:szCs w:val="24"/>
        </w:rPr>
        <w:t xml:space="preserve"> CRAS E DO GRUPO DA 3ª IDADE PARA O EXERCÍCIO DE 2019,</w:t>
      </w:r>
      <w:r w:rsidR="00F20987" w:rsidRPr="00700810">
        <w:rPr>
          <w:rFonts w:ascii="Garamond" w:hAnsi="Garamond" w:cs="Arial"/>
          <w:sz w:val="24"/>
          <w:szCs w:val="24"/>
        </w:rPr>
        <w:t xml:space="preserve"> tudo conforme processo Licitatório, itens, quantidades, qualidade, valores unitários e totais, que a </w:t>
      </w:r>
      <w:bookmarkStart w:id="0" w:name="_GoBack"/>
      <w:bookmarkEnd w:id="0"/>
      <w:r w:rsidR="00F20987" w:rsidRPr="00700810">
        <w:rPr>
          <w:rFonts w:ascii="Garamond" w:hAnsi="Garamond" w:cs="Arial"/>
          <w:sz w:val="24"/>
          <w:szCs w:val="24"/>
        </w:rPr>
        <w:t>seguir transcrevemos:</w:t>
      </w:r>
    </w:p>
    <w:p w:rsidR="007D118D" w:rsidRPr="00700810" w:rsidRDefault="007D118D" w:rsidP="007D118D">
      <w:pPr>
        <w:rPr>
          <w:rFonts w:ascii="Garamond" w:hAnsi="Garamond"/>
          <w:sz w:val="24"/>
          <w:szCs w:val="24"/>
        </w:rPr>
      </w:pPr>
      <w:r w:rsidRPr="00700810">
        <w:rPr>
          <w:rFonts w:ascii="Garamond" w:eastAsia="Calibri" w:hAnsi="Garamond" w:cs="Times New Roman"/>
          <w:b/>
          <w:sz w:val="24"/>
          <w:szCs w:val="24"/>
        </w:rPr>
        <w:t>3536 - RODINEI JOSÉ PANDOLFO - ME (30.465.805/0001-71)</w:t>
      </w:r>
    </w:p>
    <w:tbl>
      <w:tblPr>
        <w:tblW w:w="9322" w:type="dxa"/>
        <w:tblLook w:val="04A0" w:firstRow="1" w:lastRow="0" w:firstColumn="1" w:lastColumn="0" w:noHBand="0" w:noVBand="1"/>
      </w:tblPr>
      <w:tblGrid>
        <w:gridCol w:w="697"/>
        <w:gridCol w:w="702"/>
        <w:gridCol w:w="3156"/>
        <w:gridCol w:w="744"/>
        <w:gridCol w:w="1592"/>
        <w:gridCol w:w="676"/>
        <w:gridCol w:w="759"/>
        <w:gridCol w:w="996"/>
      </w:tblGrid>
      <w:tr w:rsidR="007D118D" w:rsidRPr="00700810" w:rsidTr="00623AA6">
        <w:tc>
          <w:tcPr>
            <w:tcW w:w="7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b/>
                <w:sz w:val="24"/>
                <w:szCs w:val="24"/>
              </w:rPr>
              <w:t>Lote</w:t>
            </w:r>
          </w:p>
        </w:tc>
        <w:tc>
          <w:tcPr>
            <w:tcW w:w="65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b/>
                <w:sz w:val="24"/>
                <w:szCs w:val="24"/>
              </w:rPr>
              <w:t>Item</w:t>
            </w:r>
          </w:p>
        </w:tc>
        <w:tc>
          <w:tcPr>
            <w:tcW w:w="3849"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b/>
                <w:sz w:val="24"/>
                <w:szCs w:val="24"/>
              </w:rPr>
              <w:t>Material/</w:t>
            </w:r>
            <w:proofErr w:type="spellStart"/>
            <w:r w:rsidRPr="00700810">
              <w:rPr>
                <w:rFonts w:ascii="Garamond" w:eastAsia="Calibri" w:hAnsi="Garamond" w:cs="Times New Roman"/>
                <w:b/>
                <w:sz w:val="24"/>
                <w:szCs w:val="24"/>
              </w:rPr>
              <w:t>Servic</w:t>
            </w:r>
            <w:r w:rsidRPr="00700810">
              <w:rPr>
                <w:rFonts w:ascii="Times New Roman" w:eastAsia="Calibri" w:hAnsi="Times New Roman" w:cs="Times New Roman"/>
                <w:b/>
                <w:sz w:val="24"/>
                <w:szCs w:val="24"/>
              </w:rPr>
              <w:t>̧</w:t>
            </w:r>
            <w:r w:rsidRPr="00700810">
              <w:rPr>
                <w:rFonts w:ascii="Garamond" w:eastAsia="Calibri" w:hAnsi="Garamond" w:cs="Times New Roman"/>
                <w:b/>
                <w:sz w:val="24"/>
                <w:szCs w:val="24"/>
              </w:rPr>
              <w:t>o</w:t>
            </w:r>
            <w:proofErr w:type="spellEnd"/>
          </w:p>
        </w:tc>
        <w:tc>
          <w:tcPr>
            <w:tcW w:w="3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b/>
                <w:sz w:val="24"/>
                <w:szCs w:val="24"/>
              </w:rPr>
              <w:t>Un.</w:t>
            </w:r>
            <w:r w:rsidRPr="00700810">
              <w:rPr>
                <w:rFonts w:ascii="Garamond" w:eastAsia="Calibri" w:hAnsi="Garamond" w:cs="Times New Roman"/>
                <w:b/>
                <w:sz w:val="24"/>
                <w:szCs w:val="24"/>
              </w:rPr>
              <w:br/>
              <w:t>Med.</w:t>
            </w:r>
          </w:p>
        </w:tc>
        <w:tc>
          <w:tcPr>
            <w:tcW w:w="1463"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b/>
                <w:sz w:val="24"/>
                <w:szCs w:val="24"/>
              </w:rPr>
              <w:t>Marca</w:t>
            </w:r>
          </w:p>
        </w:tc>
        <w:tc>
          <w:tcPr>
            <w:tcW w:w="63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proofErr w:type="spellStart"/>
            <w:r w:rsidRPr="00700810">
              <w:rPr>
                <w:rFonts w:ascii="Garamond" w:eastAsia="Calibri" w:hAnsi="Garamond" w:cs="Times New Roman"/>
                <w:b/>
                <w:sz w:val="24"/>
                <w:szCs w:val="24"/>
              </w:rPr>
              <w:t>Qtd</w:t>
            </w:r>
            <w:proofErr w:type="spellEnd"/>
            <w:r w:rsidRPr="00700810">
              <w:rPr>
                <w:rFonts w:ascii="Garamond" w:eastAsia="Calibri" w:hAnsi="Garamond" w:cs="Times New Roman"/>
                <w:b/>
                <w:sz w:val="24"/>
                <w:szCs w:val="24"/>
              </w:rPr>
              <w:t>.</w:t>
            </w:r>
          </w:p>
        </w:tc>
        <w:tc>
          <w:tcPr>
            <w:tcW w:w="71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proofErr w:type="spellStart"/>
            <w:r w:rsidRPr="00700810">
              <w:rPr>
                <w:rFonts w:ascii="Garamond" w:eastAsia="Calibri" w:hAnsi="Garamond" w:cs="Times New Roman"/>
                <w:b/>
                <w:sz w:val="24"/>
                <w:szCs w:val="24"/>
              </w:rPr>
              <w:t>Vlr</w:t>
            </w:r>
            <w:proofErr w:type="spellEnd"/>
            <w:r w:rsidRPr="00700810">
              <w:rPr>
                <w:rFonts w:ascii="Garamond" w:eastAsia="Calibri" w:hAnsi="Garamond" w:cs="Times New Roman"/>
                <w:b/>
                <w:sz w:val="24"/>
                <w:szCs w:val="24"/>
              </w:rPr>
              <w:t>.</w:t>
            </w:r>
            <w:r w:rsidRPr="00700810">
              <w:rPr>
                <w:rFonts w:ascii="Garamond" w:eastAsia="Calibri" w:hAnsi="Garamond" w:cs="Times New Roman"/>
                <w:b/>
                <w:sz w:val="24"/>
                <w:szCs w:val="24"/>
              </w:rPr>
              <w:br/>
              <w:t>Un.</w:t>
            </w:r>
          </w:p>
        </w:tc>
        <w:tc>
          <w:tcPr>
            <w:tcW w:w="98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proofErr w:type="spellStart"/>
            <w:r w:rsidRPr="00700810">
              <w:rPr>
                <w:rFonts w:ascii="Garamond" w:eastAsia="Calibri" w:hAnsi="Garamond" w:cs="Times New Roman"/>
                <w:b/>
                <w:sz w:val="24"/>
                <w:szCs w:val="24"/>
              </w:rPr>
              <w:t>Vlr</w:t>
            </w:r>
            <w:proofErr w:type="spellEnd"/>
            <w:r w:rsidRPr="00700810">
              <w:rPr>
                <w:rFonts w:ascii="Garamond" w:eastAsia="Calibri" w:hAnsi="Garamond" w:cs="Times New Roman"/>
                <w:b/>
                <w:sz w:val="24"/>
                <w:szCs w:val="24"/>
              </w:rPr>
              <w:t>.</w:t>
            </w:r>
            <w:r w:rsidRPr="00700810">
              <w:rPr>
                <w:rFonts w:ascii="Garamond" w:eastAsia="Calibri" w:hAnsi="Garamond" w:cs="Times New Roman"/>
                <w:b/>
                <w:sz w:val="24"/>
                <w:szCs w:val="24"/>
              </w:rPr>
              <w:br/>
              <w:t>Total</w:t>
            </w:r>
          </w:p>
        </w:tc>
      </w:tr>
      <w:tr w:rsidR="007D118D" w:rsidRPr="00700810" w:rsidTr="00623AA6">
        <w:tc>
          <w:tcPr>
            <w:tcW w:w="7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11</w:t>
            </w:r>
          </w:p>
        </w:tc>
        <w:tc>
          <w:tcPr>
            <w:tcW w:w="3849"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both"/>
              <w:rPr>
                <w:rFonts w:ascii="Garamond" w:hAnsi="Garamond"/>
                <w:sz w:val="24"/>
                <w:szCs w:val="24"/>
              </w:rPr>
            </w:pPr>
            <w:r w:rsidRPr="00700810">
              <w:rPr>
                <w:rFonts w:ascii="Garamond" w:eastAsia="Calibri" w:hAnsi="Garamond" w:cs="Times New Roman"/>
                <w:sz w:val="24"/>
                <w:szCs w:val="24"/>
              </w:rPr>
              <w:t xml:space="preserve">31714 - Carne de gado alcatra e </w:t>
            </w:r>
            <w:proofErr w:type="spellStart"/>
            <w:r w:rsidRPr="00700810">
              <w:rPr>
                <w:rFonts w:ascii="Garamond" w:eastAsia="Calibri" w:hAnsi="Garamond" w:cs="Times New Roman"/>
                <w:sz w:val="24"/>
                <w:szCs w:val="24"/>
              </w:rPr>
              <w:t>filê</w:t>
            </w:r>
            <w:proofErr w:type="spellEnd"/>
            <w:r w:rsidRPr="00700810">
              <w:rPr>
                <w:rFonts w:ascii="Garamond" w:eastAsia="Calibri" w:hAnsi="Garamond" w:cs="Times New Roman"/>
                <w:sz w:val="24"/>
                <w:szCs w:val="24"/>
              </w:rPr>
              <w:t xml:space="preserve"> </w:t>
            </w:r>
            <w:proofErr w:type="gramStart"/>
            <w:r w:rsidRPr="00700810">
              <w:rPr>
                <w:rFonts w:ascii="Garamond" w:eastAsia="Calibri" w:hAnsi="Garamond" w:cs="Times New Roman"/>
                <w:sz w:val="24"/>
                <w:szCs w:val="24"/>
              </w:rPr>
              <w:t>duplo  ,</w:t>
            </w:r>
            <w:proofErr w:type="gramEnd"/>
            <w:r w:rsidRPr="00700810">
              <w:rPr>
                <w:rFonts w:ascii="Garamond" w:eastAsia="Calibri" w:hAnsi="Garamond" w:cs="Times New Roman"/>
                <w:sz w:val="24"/>
                <w:szCs w:val="24"/>
              </w:rPr>
              <w:t xml:space="preserve"> padrão de 2,5 kg</w:t>
            </w:r>
          </w:p>
        </w:tc>
        <w:tc>
          <w:tcPr>
            <w:tcW w:w="3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KG</w:t>
            </w:r>
          </w:p>
        </w:tc>
        <w:tc>
          <w:tcPr>
            <w:tcW w:w="1463"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FRIPRANDO</w:t>
            </w:r>
          </w:p>
        </w:tc>
        <w:tc>
          <w:tcPr>
            <w:tcW w:w="63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150</w:t>
            </w:r>
          </w:p>
        </w:tc>
        <w:tc>
          <w:tcPr>
            <w:tcW w:w="71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19,91</w:t>
            </w:r>
          </w:p>
        </w:tc>
        <w:tc>
          <w:tcPr>
            <w:tcW w:w="98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2.987,24</w:t>
            </w:r>
          </w:p>
        </w:tc>
      </w:tr>
      <w:tr w:rsidR="007D118D" w:rsidRPr="00700810" w:rsidTr="00623AA6">
        <w:tc>
          <w:tcPr>
            <w:tcW w:w="7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12</w:t>
            </w:r>
          </w:p>
        </w:tc>
        <w:tc>
          <w:tcPr>
            <w:tcW w:w="3849"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both"/>
              <w:rPr>
                <w:rFonts w:ascii="Garamond" w:hAnsi="Garamond"/>
                <w:sz w:val="24"/>
                <w:szCs w:val="24"/>
              </w:rPr>
            </w:pPr>
            <w:r w:rsidRPr="00700810">
              <w:rPr>
                <w:rFonts w:ascii="Garamond" w:eastAsia="Calibri" w:hAnsi="Garamond" w:cs="Times New Roman"/>
                <w:sz w:val="24"/>
                <w:szCs w:val="24"/>
              </w:rPr>
              <w:t>31715 - Carne moída fina de 1ª qualidade</w:t>
            </w:r>
          </w:p>
        </w:tc>
        <w:tc>
          <w:tcPr>
            <w:tcW w:w="3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KG</w:t>
            </w:r>
          </w:p>
        </w:tc>
        <w:tc>
          <w:tcPr>
            <w:tcW w:w="1463"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FRIPRANDO</w:t>
            </w:r>
          </w:p>
        </w:tc>
        <w:tc>
          <w:tcPr>
            <w:tcW w:w="63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50</w:t>
            </w:r>
          </w:p>
        </w:tc>
        <w:tc>
          <w:tcPr>
            <w:tcW w:w="71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14,75</w:t>
            </w:r>
          </w:p>
        </w:tc>
        <w:tc>
          <w:tcPr>
            <w:tcW w:w="98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737,51</w:t>
            </w:r>
          </w:p>
        </w:tc>
      </w:tr>
      <w:tr w:rsidR="007D118D" w:rsidRPr="00700810" w:rsidTr="00623AA6">
        <w:tc>
          <w:tcPr>
            <w:tcW w:w="7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13</w:t>
            </w:r>
          </w:p>
        </w:tc>
        <w:tc>
          <w:tcPr>
            <w:tcW w:w="3849"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both"/>
              <w:rPr>
                <w:rFonts w:ascii="Garamond" w:hAnsi="Garamond"/>
                <w:sz w:val="24"/>
                <w:szCs w:val="24"/>
              </w:rPr>
            </w:pPr>
            <w:r w:rsidRPr="00700810">
              <w:rPr>
                <w:rFonts w:ascii="Garamond" w:eastAsia="Calibri" w:hAnsi="Garamond" w:cs="Times New Roman"/>
                <w:sz w:val="24"/>
                <w:szCs w:val="24"/>
              </w:rPr>
              <w:t>31716 - Carne tipo sobrecoxa</w:t>
            </w:r>
            <w:r w:rsidRPr="00700810">
              <w:rPr>
                <w:rFonts w:ascii="Garamond" w:eastAsia="Calibri" w:hAnsi="Garamond" w:cs="Times New Roman"/>
                <w:sz w:val="24"/>
                <w:szCs w:val="24"/>
              </w:rPr>
              <w:br/>
              <w:t xml:space="preserve"> Congelado a -12°C ou menos, respeitando as recomendações do fabricante, com pesagem </w:t>
            </w:r>
            <w:proofErr w:type="spellStart"/>
            <w:r w:rsidRPr="00700810">
              <w:rPr>
                <w:rFonts w:ascii="Garamond" w:eastAsia="Calibri" w:hAnsi="Garamond" w:cs="Times New Roman"/>
                <w:sz w:val="24"/>
                <w:szCs w:val="24"/>
              </w:rPr>
              <w:t>media</w:t>
            </w:r>
            <w:proofErr w:type="spellEnd"/>
            <w:r w:rsidRPr="00700810">
              <w:rPr>
                <w:rFonts w:ascii="Garamond" w:eastAsia="Calibri" w:hAnsi="Garamond" w:cs="Times New Roman"/>
                <w:sz w:val="24"/>
                <w:szCs w:val="24"/>
              </w:rPr>
              <w:t xml:space="preserve"> de 250gr por peça. A carne deve ser firme e sem manchas, peça lisa e coloração clara, pele aderente e odor </w:t>
            </w:r>
            <w:r w:rsidRPr="00700810">
              <w:rPr>
                <w:rFonts w:ascii="Garamond" w:eastAsia="Calibri" w:hAnsi="Garamond" w:cs="Times New Roman"/>
                <w:sz w:val="24"/>
                <w:szCs w:val="24"/>
              </w:rPr>
              <w:lastRenderedPageBreak/>
              <w:t xml:space="preserve">característico. A Não poderá conter gelo em excesso. Embalagem: deve estar intacta, prazo de validade de no mínimo 10 meses data de fabricação de no máximo 30 dias. A rotulagem deve conter no mínimo as seguintes informações: peso, data de processamento, data de validade </w:t>
            </w:r>
            <w:proofErr w:type="spellStart"/>
            <w:r w:rsidRPr="00700810">
              <w:rPr>
                <w:rFonts w:ascii="Garamond" w:eastAsia="Calibri" w:hAnsi="Garamond" w:cs="Times New Roman"/>
                <w:sz w:val="24"/>
                <w:szCs w:val="24"/>
              </w:rPr>
              <w:t>carimo</w:t>
            </w:r>
            <w:proofErr w:type="spellEnd"/>
            <w:r w:rsidRPr="00700810">
              <w:rPr>
                <w:rFonts w:ascii="Garamond" w:eastAsia="Calibri" w:hAnsi="Garamond" w:cs="Times New Roman"/>
                <w:sz w:val="24"/>
                <w:szCs w:val="24"/>
              </w:rPr>
              <w:t xml:space="preserve"> de inspeção estadual ou federal, procedência da carne, nome e/ou marca, lote e informações nutricionais. A entrega deve ser feita em transporte refrigerado</w:t>
            </w:r>
          </w:p>
        </w:tc>
        <w:tc>
          <w:tcPr>
            <w:tcW w:w="3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lastRenderedPageBreak/>
              <w:t>KG</w:t>
            </w:r>
          </w:p>
        </w:tc>
        <w:tc>
          <w:tcPr>
            <w:tcW w:w="1463"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FRIAVES</w:t>
            </w:r>
          </w:p>
        </w:tc>
        <w:tc>
          <w:tcPr>
            <w:tcW w:w="63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40</w:t>
            </w:r>
          </w:p>
        </w:tc>
        <w:tc>
          <w:tcPr>
            <w:tcW w:w="71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6,52</w:t>
            </w:r>
          </w:p>
        </w:tc>
        <w:tc>
          <w:tcPr>
            <w:tcW w:w="98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260,86</w:t>
            </w:r>
          </w:p>
        </w:tc>
      </w:tr>
      <w:tr w:rsidR="007D118D" w:rsidRPr="00700810" w:rsidTr="00623AA6">
        <w:tc>
          <w:tcPr>
            <w:tcW w:w="7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lastRenderedPageBreak/>
              <w:t>4</w:t>
            </w:r>
          </w:p>
        </w:tc>
        <w:tc>
          <w:tcPr>
            <w:tcW w:w="65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15</w:t>
            </w:r>
          </w:p>
        </w:tc>
        <w:tc>
          <w:tcPr>
            <w:tcW w:w="3849"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both"/>
              <w:rPr>
                <w:rFonts w:ascii="Garamond" w:hAnsi="Garamond"/>
                <w:sz w:val="24"/>
                <w:szCs w:val="24"/>
              </w:rPr>
            </w:pPr>
            <w:r w:rsidRPr="00700810">
              <w:rPr>
                <w:rFonts w:ascii="Garamond" w:eastAsia="Calibri" w:hAnsi="Garamond" w:cs="Times New Roman"/>
                <w:sz w:val="24"/>
                <w:szCs w:val="24"/>
              </w:rPr>
              <w:t xml:space="preserve">31718 - Carne de frango, Coxinhas das Asas COM Tempero. </w:t>
            </w:r>
            <w:r w:rsidRPr="00700810">
              <w:rPr>
                <w:rFonts w:ascii="Garamond" w:eastAsia="Calibri" w:hAnsi="Garamond" w:cs="Times New Roman"/>
                <w:sz w:val="24"/>
                <w:szCs w:val="24"/>
              </w:rPr>
              <w:br/>
              <w:t>Características Técnicas: a carne deve ser firme e sem manchas, peça lisa e coloração clara, pele aderente e odor característico, congelado a -12ºC ou menos, respeitando as recomendações do fabricante. Não poderá conter excesso de gelo. Embalagem em polipropileno, deve ser de 1 kg 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w:t>
            </w:r>
          </w:p>
        </w:tc>
        <w:tc>
          <w:tcPr>
            <w:tcW w:w="3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PCT</w:t>
            </w:r>
          </w:p>
        </w:tc>
        <w:tc>
          <w:tcPr>
            <w:tcW w:w="1463"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Sadia</w:t>
            </w:r>
          </w:p>
        </w:tc>
        <w:tc>
          <w:tcPr>
            <w:tcW w:w="63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70</w:t>
            </w:r>
          </w:p>
        </w:tc>
        <w:tc>
          <w:tcPr>
            <w:tcW w:w="71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12,64</w:t>
            </w:r>
          </w:p>
        </w:tc>
        <w:tc>
          <w:tcPr>
            <w:tcW w:w="98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885,45</w:t>
            </w:r>
          </w:p>
        </w:tc>
      </w:tr>
      <w:tr w:rsidR="007D118D" w:rsidRPr="00700810" w:rsidTr="00623AA6">
        <w:tc>
          <w:tcPr>
            <w:tcW w:w="7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17</w:t>
            </w:r>
          </w:p>
        </w:tc>
        <w:tc>
          <w:tcPr>
            <w:tcW w:w="3849"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both"/>
              <w:rPr>
                <w:rFonts w:ascii="Garamond" w:hAnsi="Garamond"/>
                <w:sz w:val="24"/>
                <w:szCs w:val="24"/>
              </w:rPr>
            </w:pPr>
            <w:r w:rsidRPr="00700810">
              <w:rPr>
                <w:rFonts w:ascii="Garamond" w:eastAsia="Calibri" w:hAnsi="Garamond" w:cs="Times New Roman"/>
                <w:sz w:val="24"/>
                <w:szCs w:val="24"/>
              </w:rPr>
              <w:t>31720 - Carne de frango, meio das Asas COM Tempero</w:t>
            </w:r>
            <w:proofErr w:type="gramStart"/>
            <w:r w:rsidRPr="00700810">
              <w:rPr>
                <w:rFonts w:ascii="Garamond" w:eastAsia="Calibri" w:hAnsi="Garamond" w:cs="Times New Roman"/>
                <w:sz w:val="24"/>
                <w:szCs w:val="24"/>
              </w:rPr>
              <w:t xml:space="preserve">. </w:t>
            </w:r>
            <w:r w:rsidRPr="00700810">
              <w:rPr>
                <w:rFonts w:ascii="Garamond" w:eastAsia="Calibri" w:hAnsi="Garamond" w:cs="Times New Roman"/>
                <w:sz w:val="24"/>
                <w:szCs w:val="24"/>
              </w:rPr>
              <w:br/>
              <w:t>.</w:t>
            </w:r>
            <w:proofErr w:type="gramEnd"/>
            <w:r w:rsidRPr="00700810">
              <w:rPr>
                <w:rFonts w:ascii="Garamond" w:eastAsia="Calibri" w:hAnsi="Garamond" w:cs="Times New Roman"/>
                <w:sz w:val="24"/>
                <w:szCs w:val="24"/>
              </w:rPr>
              <w:t xml:space="preserve"> Características Técnicas: a carne deve ser firme e sem manchas, peça lisa e coloração </w:t>
            </w:r>
            <w:r w:rsidRPr="00700810">
              <w:rPr>
                <w:rFonts w:ascii="Garamond" w:eastAsia="Calibri" w:hAnsi="Garamond" w:cs="Times New Roman"/>
                <w:sz w:val="24"/>
                <w:szCs w:val="24"/>
              </w:rPr>
              <w:lastRenderedPageBreak/>
              <w:t>clara, pele aderente e odor característico, congelado a -12ºC ou menos, respeitando as recomendações do fabricante. Não poderá conter excesso de gelo. Embalagem em polipropileno, deve ser de 1 kg e estar intacta. Prazo de validade: mínimo de 10 meses. Data de fabricação: máximo de 30 dias. A rotulagem deve conter no mínimo as seguintes informações: peso, data de processamento, data de validade, carimbo de inspeção estadual ou federal, procedência da carne, nome e/ou marca, lote e informações nutricionais.</w:t>
            </w:r>
          </w:p>
        </w:tc>
        <w:tc>
          <w:tcPr>
            <w:tcW w:w="3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lastRenderedPageBreak/>
              <w:t>PCT</w:t>
            </w:r>
          </w:p>
        </w:tc>
        <w:tc>
          <w:tcPr>
            <w:tcW w:w="1463"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Sadia</w:t>
            </w:r>
          </w:p>
        </w:tc>
        <w:tc>
          <w:tcPr>
            <w:tcW w:w="63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70</w:t>
            </w:r>
          </w:p>
        </w:tc>
        <w:tc>
          <w:tcPr>
            <w:tcW w:w="71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15,53</w:t>
            </w:r>
          </w:p>
        </w:tc>
        <w:tc>
          <w:tcPr>
            <w:tcW w:w="98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1.087,66</w:t>
            </w:r>
          </w:p>
        </w:tc>
      </w:tr>
      <w:tr w:rsidR="007D118D" w:rsidRPr="00700810" w:rsidTr="00623AA6">
        <w:tc>
          <w:tcPr>
            <w:tcW w:w="7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lastRenderedPageBreak/>
              <w:t>4</w:t>
            </w:r>
          </w:p>
        </w:tc>
        <w:tc>
          <w:tcPr>
            <w:tcW w:w="65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30</w:t>
            </w:r>
          </w:p>
        </w:tc>
        <w:tc>
          <w:tcPr>
            <w:tcW w:w="3849"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both"/>
              <w:rPr>
                <w:rFonts w:ascii="Garamond" w:eastAsia="Calibri" w:hAnsi="Garamond" w:cs="Times New Roman"/>
                <w:sz w:val="24"/>
                <w:szCs w:val="24"/>
              </w:rPr>
            </w:pPr>
            <w:r w:rsidRPr="00700810">
              <w:rPr>
                <w:rFonts w:ascii="Garamond" w:eastAsia="Calibri" w:hAnsi="Garamond" w:cs="Times New Roman"/>
                <w:sz w:val="24"/>
                <w:szCs w:val="24"/>
              </w:rPr>
              <w:t>31733 - Linguiça Toscana.</w:t>
            </w:r>
          </w:p>
          <w:p w:rsidR="007D118D" w:rsidRPr="00700810" w:rsidRDefault="007D118D" w:rsidP="00623AA6">
            <w:pPr>
              <w:spacing w:after="0"/>
              <w:jc w:val="both"/>
              <w:rPr>
                <w:rFonts w:ascii="Garamond" w:hAnsi="Garamond"/>
                <w:sz w:val="24"/>
                <w:szCs w:val="24"/>
              </w:rPr>
            </w:pPr>
            <w:r w:rsidRPr="00700810">
              <w:rPr>
                <w:rFonts w:ascii="Garamond" w:eastAsia="Calibri" w:hAnsi="Garamond" w:cs="Times New Roman"/>
                <w:sz w:val="24"/>
                <w:szCs w:val="24"/>
              </w:rPr>
              <w:t>Características: preparada com carne suína de altíssima qualidade, pouca gordura e temperos equilibrados. Embalagem de 1 kg, devidamente rotulada conforme órgão fiscalizador. Contendo prazo de fabricação e validade.</w:t>
            </w:r>
          </w:p>
        </w:tc>
        <w:tc>
          <w:tcPr>
            <w:tcW w:w="3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KG</w:t>
            </w:r>
          </w:p>
        </w:tc>
        <w:tc>
          <w:tcPr>
            <w:tcW w:w="1463"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GRASSI</w:t>
            </w:r>
          </w:p>
        </w:tc>
        <w:tc>
          <w:tcPr>
            <w:tcW w:w="63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80</w:t>
            </w:r>
          </w:p>
        </w:tc>
        <w:tc>
          <w:tcPr>
            <w:tcW w:w="71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12,08</w:t>
            </w:r>
          </w:p>
        </w:tc>
        <w:tc>
          <w:tcPr>
            <w:tcW w:w="98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966,42</w:t>
            </w:r>
          </w:p>
        </w:tc>
      </w:tr>
      <w:tr w:rsidR="007D118D" w:rsidRPr="00700810" w:rsidTr="00623AA6">
        <w:tc>
          <w:tcPr>
            <w:tcW w:w="7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41</w:t>
            </w:r>
          </w:p>
        </w:tc>
        <w:tc>
          <w:tcPr>
            <w:tcW w:w="3849"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both"/>
              <w:rPr>
                <w:rFonts w:ascii="Garamond" w:eastAsia="Calibri" w:hAnsi="Garamond" w:cs="Times New Roman"/>
                <w:sz w:val="24"/>
                <w:szCs w:val="24"/>
              </w:rPr>
            </w:pPr>
            <w:r w:rsidRPr="00700810">
              <w:rPr>
                <w:rFonts w:ascii="Garamond" w:eastAsia="Calibri" w:hAnsi="Garamond" w:cs="Times New Roman"/>
                <w:sz w:val="24"/>
                <w:szCs w:val="24"/>
              </w:rPr>
              <w:t>31744 - Presunto Cozido</w:t>
            </w:r>
          </w:p>
          <w:p w:rsidR="007D118D" w:rsidRPr="00700810" w:rsidRDefault="007D118D" w:rsidP="00623AA6">
            <w:pPr>
              <w:spacing w:after="0"/>
              <w:jc w:val="both"/>
              <w:rPr>
                <w:rFonts w:ascii="Garamond" w:hAnsi="Garamond"/>
                <w:sz w:val="24"/>
                <w:szCs w:val="24"/>
              </w:rPr>
            </w:pPr>
            <w:r w:rsidRPr="00700810">
              <w:rPr>
                <w:rFonts w:ascii="Garamond" w:eastAsia="Calibri" w:hAnsi="Garamond" w:cs="Times New Roman"/>
                <w:sz w:val="24"/>
                <w:szCs w:val="24"/>
              </w:rPr>
              <w:t>Presunto cozido, sem capa de gordura, fatiado, elaborado com carne de pernil suíno.  Com textura homogênea e macia e cor rosada. Em embalagem de 1 kg contendo no mínimo as seguintes informações: nome e/ou marca, ingredientes, data de validade, lote e informações nutricionais.</w:t>
            </w:r>
          </w:p>
        </w:tc>
        <w:tc>
          <w:tcPr>
            <w:tcW w:w="3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KG</w:t>
            </w:r>
          </w:p>
        </w:tc>
        <w:tc>
          <w:tcPr>
            <w:tcW w:w="1463"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proofErr w:type="spellStart"/>
            <w:r w:rsidRPr="00700810">
              <w:rPr>
                <w:rFonts w:ascii="Garamond" w:eastAsia="Calibri" w:hAnsi="Garamond" w:cs="Times New Roman"/>
                <w:sz w:val="24"/>
                <w:szCs w:val="24"/>
              </w:rPr>
              <w:t>Frimesa</w:t>
            </w:r>
            <w:proofErr w:type="spellEnd"/>
          </w:p>
        </w:tc>
        <w:tc>
          <w:tcPr>
            <w:tcW w:w="63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50</w:t>
            </w:r>
          </w:p>
        </w:tc>
        <w:tc>
          <w:tcPr>
            <w:tcW w:w="71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21,09</w:t>
            </w:r>
          </w:p>
        </w:tc>
        <w:tc>
          <w:tcPr>
            <w:tcW w:w="98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1.054,84</w:t>
            </w:r>
          </w:p>
        </w:tc>
      </w:tr>
      <w:tr w:rsidR="007D118D" w:rsidRPr="00700810" w:rsidTr="00623AA6">
        <w:tc>
          <w:tcPr>
            <w:tcW w:w="7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47</w:t>
            </w:r>
          </w:p>
        </w:tc>
        <w:tc>
          <w:tcPr>
            <w:tcW w:w="3849"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both"/>
              <w:rPr>
                <w:rFonts w:ascii="Garamond" w:eastAsia="Calibri" w:hAnsi="Garamond" w:cs="Times New Roman"/>
                <w:sz w:val="24"/>
                <w:szCs w:val="24"/>
              </w:rPr>
            </w:pPr>
            <w:r w:rsidRPr="00700810">
              <w:rPr>
                <w:rFonts w:ascii="Garamond" w:eastAsia="Calibri" w:hAnsi="Garamond" w:cs="Times New Roman"/>
                <w:sz w:val="24"/>
                <w:szCs w:val="24"/>
              </w:rPr>
              <w:t>31750 - Salsicha Tipo Hot-dog.</w:t>
            </w:r>
          </w:p>
          <w:p w:rsidR="007D118D" w:rsidRPr="00700810" w:rsidRDefault="007D118D" w:rsidP="00623AA6">
            <w:pPr>
              <w:spacing w:after="0"/>
              <w:jc w:val="both"/>
              <w:rPr>
                <w:rFonts w:ascii="Garamond" w:eastAsia="Calibri" w:hAnsi="Garamond" w:cs="Times New Roman"/>
                <w:sz w:val="24"/>
                <w:szCs w:val="24"/>
              </w:rPr>
            </w:pPr>
            <w:r w:rsidRPr="00700810">
              <w:rPr>
                <w:rFonts w:ascii="Garamond" w:eastAsia="Calibri" w:hAnsi="Garamond" w:cs="Times New Roman"/>
                <w:sz w:val="24"/>
                <w:szCs w:val="24"/>
              </w:rPr>
              <w:t xml:space="preserve">À base de carnes íntegras de aves, suíno e bovino, sal e água, conservado em salmoura, contendo data de fabricação, </w:t>
            </w:r>
            <w:r w:rsidRPr="00700810">
              <w:rPr>
                <w:rFonts w:ascii="Garamond" w:eastAsia="Calibri" w:hAnsi="Garamond" w:cs="Times New Roman"/>
                <w:sz w:val="24"/>
                <w:szCs w:val="24"/>
              </w:rPr>
              <w:lastRenderedPageBreak/>
              <w:t>validade e ingredientes. A rotulagem deve conter no mínimo as seguintes informações: nome e/ou marca, ingredientes, data de validade, lote e informações nutricionais, respeitando as recomendações do fabricante. Pacotes com 5 kg.</w:t>
            </w:r>
          </w:p>
        </w:tc>
        <w:tc>
          <w:tcPr>
            <w:tcW w:w="3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lastRenderedPageBreak/>
              <w:t>PCT</w:t>
            </w:r>
          </w:p>
        </w:tc>
        <w:tc>
          <w:tcPr>
            <w:tcW w:w="1463"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Perdigão</w:t>
            </w:r>
          </w:p>
        </w:tc>
        <w:tc>
          <w:tcPr>
            <w:tcW w:w="63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13</w:t>
            </w:r>
          </w:p>
        </w:tc>
        <w:tc>
          <w:tcPr>
            <w:tcW w:w="71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43,11</w:t>
            </w:r>
          </w:p>
        </w:tc>
        <w:tc>
          <w:tcPr>
            <w:tcW w:w="98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560,46</w:t>
            </w:r>
          </w:p>
        </w:tc>
      </w:tr>
      <w:tr w:rsidR="007D118D" w:rsidRPr="00700810" w:rsidTr="00623AA6">
        <w:tc>
          <w:tcPr>
            <w:tcW w:w="7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lastRenderedPageBreak/>
              <w:t>4</w:t>
            </w:r>
          </w:p>
        </w:tc>
        <w:tc>
          <w:tcPr>
            <w:tcW w:w="65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50</w:t>
            </w:r>
          </w:p>
        </w:tc>
        <w:tc>
          <w:tcPr>
            <w:tcW w:w="3849"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both"/>
              <w:rPr>
                <w:rFonts w:ascii="Garamond" w:eastAsia="Calibri" w:hAnsi="Garamond" w:cs="Times New Roman"/>
                <w:sz w:val="24"/>
                <w:szCs w:val="24"/>
              </w:rPr>
            </w:pPr>
            <w:r w:rsidRPr="00700810">
              <w:rPr>
                <w:rFonts w:ascii="Garamond" w:eastAsia="Calibri" w:hAnsi="Garamond" w:cs="Times New Roman"/>
                <w:sz w:val="24"/>
                <w:szCs w:val="24"/>
              </w:rPr>
              <w:t>31753 - Torresmo.</w:t>
            </w:r>
          </w:p>
          <w:p w:rsidR="007D118D" w:rsidRPr="00700810" w:rsidRDefault="007D118D" w:rsidP="00623AA6">
            <w:pPr>
              <w:spacing w:after="0"/>
              <w:jc w:val="both"/>
              <w:rPr>
                <w:rFonts w:ascii="Garamond" w:hAnsi="Garamond"/>
                <w:sz w:val="24"/>
                <w:szCs w:val="24"/>
              </w:rPr>
            </w:pPr>
            <w:r w:rsidRPr="00700810">
              <w:rPr>
                <w:rFonts w:ascii="Garamond" w:eastAsia="Calibri" w:hAnsi="Garamond" w:cs="Times New Roman"/>
                <w:sz w:val="24"/>
                <w:szCs w:val="24"/>
              </w:rPr>
              <w:t>Pacote com 1 KG Ingredientes toicinho e sal. Valor nutricional porção de 10 g. kcal 74; carboidrato 0</w:t>
            </w:r>
            <w:proofErr w:type="gramStart"/>
            <w:r w:rsidRPr="00700810">
              <w:rPr>
                <w:rFonts w:ascii="Garamond" w:eastAsia="Calibri" w:hAnsi="Garamond" w:cs="Times New Roman"/>
                <w:sz w:val="24"/>
                <w:szCs w:val="24"/>
              </w:rPr>
              <w:t>g;proteínas</w:t>
            </w:r>
            <w:proofErr w:type="gramEnd"/>
            <w:r w:rsidRPr="00700810">
              <w:rPr>
                <w:rFonts w:ascii="Garamond" w:eastAsia="Calibri" w:hAnsi="Garamond" w:cs="Times New Roman"/>
                <w:sz w:val="24"/>
                <w:szCs w:val="24"/>
              </w:rPr>
              <w:t xml:space="preserve"> 4,8 g; gordura saturada 2g, gordura </w:t>
            </w:r>
            <w:proofErr w:type="spellStart"/>
            <w:r w:rsidRPr="00700810">
              <w:rPr>
                <w:rFonts w:ascii="Garamond" w:eastAsia="Calibri" w:hAnsi="Garamond" w:cs="Times New Roman"/>
                <w:sz w:val="24"/>
                <w:szCs w:val="24"/>
              </w:rPr>
              <w:t>trns</w:t>
            </w:r>
            <w:proofErr w:type="spellEnd"/>
            <w:r w:rsidRPr="00700810">
              <w:rPr>
                <w:rFonts w:ascii="Garamond" w:eastAsia="Calibri" w:hAnsi="Garamond" w:cs="Times New Roman"/>
                <w:sz w:val="24"/>
                <w:szCs w:val="24"/>
              </w:rPr>
              <w:t xml:space="preserve"> 0g; fibra alimentar 0g, sódio 114 mg. Em embalagem lacrada com selo de inspeção do S.I.E. Peso da embalagem de 4 </w:t>
            </w:r>
            <w:proofErr w:type="spellStart"/>
            <w:r w:rsidRPr="00700810">
              <w:rPr>
                <w:rFonts w:ascii="Garamond" w:eastAsia="Calibri" w:hAnsi="Garamond" w:cs="Times New Roman"/>
                <w:sz w:val="24"/>
                <w:szCs w:val="24"/>
              </w:rPr>
              <w:t>gr</w:t>
            </w:r>
            <w:proofErr w:type="spellEnd"/>
            <w:r w:rsidRPr="00700810">
              <w:rPr>
                <w:rFonts w:ascii="Garamond" w:eastAsia="Calibri" w:hAnsi="Garamond" w:cs="Times New Roman"/>
                <w:sz w:val="24"/>
                <w:szCs w:val="24"/>
              </w:rPr>
              <w:t>, e validade não inferior a 8 dias.</w:t>
            </w:r>
          </w:p>
        </w:tc>
        <w:tc>
          <w:tcPr>
            <w:tcW w:w="3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KG</w:t>
            </w:r>
          </w:p>
        </w:tc>
        <w:tc>
          <w:tcPr>
            <w:tcW w:w="1463"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WELTER</w:t>
            </w:r>
          </w:p>
        </w:tc>
        <w:tc>
          <w:tcPr>
            <w:tcW w:w="63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20</w:t>
            </w:r>
          </w:p>
        </w:tc>
        <w:tc>
          <w:tcPr>
            <w:tcW w:w="71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10,67</w:t>
            </w:r>
          </w:p>
        </w:tc>
        <w:tc>
          <w:tcPr>
            <w:tcW w:w="98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213,59</w:t>
            </w:r>
          </w:p>
        </w:tc>
      </w:tr>
      <w:tr w:rsidR="007D118D" w:rsidRPr="00700810" w:rsidTr="00623AA6">
        <w:trPr>
          <w:trHeight w:val="2696"/>
        </w:trPr>
        <w:tc>
          <w:tcPr>
            <w:tcW w:w="7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4</w:t>
            </w:r>
          </w:p>
        </w:tc>
        <w:tc>
          <w:tcPr>
            <w:tcW w:w="65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125</w:t>
            </w:r>
          </w:p>
        </w:tc>
        <w:tc>
          <w:tcPr>
            <w:tcW w:w="3849"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both"/>
              <w:rPr>
                <w:rFonts w:ascii="Garamond" w:hAnsi="Garamond"/>
                <w:sz w:val="24"/>
                <w:szCs w:val="24"/>
              </w:rPr>
            </w:pPr>
            <w:r w:rsidRPr="00700810">
              <w:rPr>
                <w:rFonts w:ascii="Garamond" w:eastAsia="Calibri" w:hAnsi="Garamond" w:cs="Times New Roman"/>
                <w:sz w:val="24"/>
                <w:szCs w:val="24"/>
              </w:rPr>
              <w:t>31829 - Salame colonial de carne suína.</w:t>
            </w:r>
            <w:r w:rsidRPr="00700810">
              <w:rPr>
                <w:rFonts w:ascii="Garamond" w:eastAsia="Calibri" w:hAnsi="Garamond" w:cs="Times New Roman"/>
                <w:sz w:val="24"/>
                <w:szCs w:val="24"/>
              </w:rPr>
              <w:br/>
              <w:t xml:space="preserve">Defumado, tipo italiano. Com rotulo de inspeção das unidades </w:t>
            </w:r>
            <w:proofErr w:type="gramStart"/>
            <w:r w:rsidRPr="00700810">
              <w:rPr>
                <w:rFonts w:ascii="Garamond" w:eastAsia="Calibri" w:hAnsi="Garamond" w:cs="Times New Roman"/>
                <w:sz w:val="24"/>
                <w:szCs w:val="24"/>
              </w:rPr>
              <w:t>responsáveis .</w:t>
            </w:r>
            <w:proofErr w:type="gramEnd"/>
          </w:p>
        </w:tc>
        <w:tc>
          <w:tcPr>
            <w:tcW w:w="30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KG</w:t>
            </w:r>
          </w:p>
        </w:tc>
        <w:tc>
          <w:tcPr>
            <w:tcW w:w="1463"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GREGOLON</w:t>
            </w:r>
          </w:p>
        </w:tc>
        <w:tc>
          <w:tcPr>
            <w:tcW w:w="63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23</w:t>
            </w:r>
          </w:p>
        </w:tc>
        <w:tc>
          <w:tcPr>
            <w:tcW w:w="71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19,38</w:t>
            </w:r>
          </w:p>
        </w:tc>
        <w:tc>
          <w:tcPr>
            <w:tcW w:w="98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445,96</w:t>
            </w:r>
          </w:p>
        </w:tc>
      </w:tr>
      <w:tr w:rsidR="007D118D" w:rsidRPr="00700810" w:rsidTr="00623AA6">
        <w:tc>
          <w:tcPr>
            <w:tcW w:w="7618" w:type="dxa"/>
            <w:gridSpan w:val="6"/>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p>
        </w:tc>
        <w:tc>
          <w:tcPr>
            <w:tcW w:w="718"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b/>
                <w:sz w:val="24"/>
                <w:szCs w:val="24"/>
              </w:rPr>
              <w:t>Total</w:t>
            </w:r>
          </w:p>
        </w:tc>
        <w:tc>
          <w:tcPr>
            <w:tcW w:w="986" w:type="dxa"/>
            <w:tcBorders>
              <w:top w:val="single" w:sz="4" w:space="0" w:color="auto"/>
              <w:left w:val="single" w:sz="4" w:space="0" w:color="auto"/>
              <w:bottom w:val="single" w:sz="4" w:space="0" w:color="auto"/>
              <w:right w:val="single" w:sz="4" w:space="0" w:color="auto"/>
            </w:tcBorders>
            <w:vAlign w:val="center"/>
          </w:tcPr>
          <w:p w:rsidR="007D118D" w:rsidRPr="00700810" w:rsidRDefault="007D118D" w:rsidP="00623AA6">
            <w:pPr>
              <w:spacing w:after="0"/>
              <w:jc w:val="center"/>
              <w:rPr>
                <w:rFonts w:ascii="Garamond" w:hAnsi="Garamond"/>
                <w:sz w:val="24"/>
                <w:szCs w:val="24"/>
              </w:rPr>
            </w:pPr>
            <w:r w:rsidRPr="00700810">
              <w:rPr>
                <w:rFonts w:ascii="Garamond" w:eastAsia="Calibri" w:hAnsi="Garamond" w:cs="Times New Roman"/>
                <w:sz w:val="24"/>
                <w:szCs w:val="24"/>
              </w:rPr>
              <w:t>9.199,99</w:t>
            </w:r>
          </w:p>
        </w:tc>
      </w:tr>
    </w:tbl>
    <w:p w:rsidR="007D118D" w:rsidRPr="00700810" w:rsidRDefault="007D118D" w:rsidP="00F20987">
      <w:pPr>
        <w:pStyle w:val="PargrafodaLista"/>
        <w:ind w:left="0" w:right="425"/>
        <w:jc w:val="both"/>
        <w:rPr>
          <w:rFonts w:ascii="Garamond" w:hAnsi="Garamond" w:cs="Arial"/>
          <w:sz w:val="24"/>
          <w:szCs w:val="24"/>
        </w:rPr>
      </w:pPr>
    </w:p>
    <w:p w:rsidR="00F20987" w:rsidRPr="00700810" w:rsidRDefault="00F20987" w:rsidP="00F20987">
      <w:pPr>
        <w:spacing w:after="0" w:line="240" w:lineRule="auto"/>
        <w:jc w:val="both"/>
        <w:rPr>
          <w:rFonts w:ascii="Garamond" w:eastAsia="Calibri" w:hAnsi="Garamond" w:cs="Times New Roman"/>
          <w:sz w:val="24"/>
          <w:szCs w:val="24"/>
        </w:rPr>
      </w:pPr>
    </w:p>
    <w:p w:rsidR="007D118D" w:rsidRPr="00700810" w:rsidRDefault="007D118D" w:rsidP="007D118D">
      <w:pPr>
        <w:spacing w:beforeLines="40" w:before="96" w:afterLines="40" w:after="96" w:line="240" w:lineRule="auto"/>
        <w:contextualSpacing/>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1.2.</w:t>
      </w:r>
      <w:r w:rsidRPr="00700810">
        <w:rPr>
          <w:rFonts w:ascii="Garamond" w:eastAsia="Times New Roman" w:hAnsi="Garamond" w:cs="Times New Roman"/>
          <w:sz w:val="24"/>
          <w:szCs w:val="24"/>
          <w:lang w:eastAsia="pt-BR"/>
        </w:rPr>
        <w:t xml:space="preserve"> Os itens deverão ser entregues no Centro de Referência de Assistência Social do Município de Arroio Trinta, localizado à Rua do Comércio, 212, Centro - Arroio Trinta, SC.  </w:t>
      </w:r>
    </w:p>
    <w:p w:rsidR="007D118D" w:rsidRPr="00700810" w:rsidRDefault="007D118D" w:rsidP="007D118D">
      <w:pPr>
        <w:spacing w:beforeLines="40" w:before="96" w:afterLines="40" w:after="96" w:line="240" w:lineRule="auto"/>
        <w:contextualSpacing/>
        <w:rPr>
          <w:rFonts w:ascii="Garamond" w:eastAsia="Times New Roman" w:hAnsi="Garamond" w:cs="Times New Roman"/>
          <w:sz w:val="24"/>
          <w:szCs w:val="24"/>
          <w:lang w:eastAsia="pt-BR"/>
        </w:rPr>
      </w:pPr>
    </w:p>
    <w:p w:rsidR="007D118D" w:rsidRPr="00700810" w:rsidRDefault="007D118D" w:rsidP="007D118D">
      <w:pPr>
        <w:spacing w:beforeLines="40" w:before="96" w:afterLines="40" w:after="96" w:line="240" w:lineRule="auto"/>
        <w:contextualSpacing/>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1.3.</w:t>
      </w:r>
      <w:r w:rsidRPr="00700810">
        <w:rPr>
          <w:rFonts w:ascii="Garamond" w:eastAsia="Times New Roman" w:hAnsi="Garamond" w:cs="Times New Roman"/>
          <w:sz w:val="24"/>
          <w:szCs w:val="24"/>
          <w:lang w:eastAsia="pt-BR"/>
        </w:rPr>
        <w:t xml:space="preserve"> Os itens serão entregues em pedidos semanais, mediante agendamento com a fiscalização do contrato, de acordo com a necessidade de consumo. O prazo de entrega será de 3 dias úteis contados a partir do recebimento da autorização de fornecimento referente a cada pedido.</w:t>
      </w:r>
      <w:r w:rsidRPr="00700810">
        <w:rPr>
          <w:rFonts w:ascii="Garamond" w:eastAsia="Times New Roman" w:hAnsi="Garamond" w:cs="Times New Roman"/>
          <w:b/>
          <w:sz w:val="24"/>
          <w:szCs w:val="24"/>
          <w:lang w:eastAsia="pt-BR"/>
        </w:rPr>
        <w:t xml:space="preserve"> </w:t>
      </w:r>
    </w:p>
    <w:p w:rsidR="007D118D" w:rsidRPr="00700810" w:rsidRDefault="007D118D" w:rsidP="007D118D">
      <w:pPr>
        <w:spacing w:beforeLines="40" w:before="96" w:afterLines="40" w:after="96" w:line="240" w:lineRule="auto"/>
        <w:contextualSpacing/>
        <w:rPr>
          <w:rFonts w:ascii="Garamond" w:eastAsia="Times New Roman" w:hAnsi="Garamond" w:cs="Times New Roman"/>
          <w:sz w:val="24"/>
          <w:szCs w:val="24"/>
          <w:lang w:eastAsia="pt-BR"/>
        </w:rPr>
      </w:pPr>
    </w:p>
    <w:p w:rsidR="007D118D" w:rsidRPr="00700810" w:rsidRDefault="007D118D" w:rsidP="007D118D">
      <w:pPr>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1.4.</w:t>
      </w:r>
      <w:r w:rsidRPr="00700810">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7D118D" w:rsidRPr="00700810" w:rsidRDefault="007D118D" w:rsidP="007D118D">
      <w:pPr>
        <w:spacing w:beforeLines="40" w:before="96" w:afterLines="40" w:after="96" w:line="240" w:lineRule="auto"/>
        <w:contextualSpacing/>
        <w:rPr>
          <w:rFonts w:ascii="Garamond" w:eastAsia="Times New Roman" w:hAnsi="Garamond" w:cs="Times New Roman"/>
          <w:sz w:val="24"/>
          <w:szCs w:val="24"/>
          <w:lang w:eastAsia="pt-BR"/>
        </w:rPr>
      </w:pPr>
    </w:p>
    <w:p w:rsidR="007D118D" w:rsidRPr="00700810" w:rsidRDefault="007D118D" w:rsidP="007D118D">
      <w:pPr>
        <w:spacing w:beforeLines="40" w:before="96" w:afterLines="40" w:after="96" w:line="240" w:lineRule="auto"/>
        <w:contextualSpacing/>
        <w:rPr>
          <w:rFonts w:ascii="Garamond" w:eastAsia="Verdana" w:hAnsi="Garamond" w:cs="Times New Roman"/>
          <w:b/>
          <w:sz w:val="24"/>
          <w:szCs w:val="24"/>
          <w:u w:val="single"/>
        </w:rPr>
      </w:pPr>
      <w:r w:rsidRPr="00700810">
        <w:rPr>
          <w:rFonts w:ascii="Garamond" w:eastAsia="Verdana" w:hAnsi="Garamond" w:cs="Times New Roman"/>
          <w:b/>
          <w:sz w:val="24"/>
          <w:szCs w:val="24"/>
          <w:u w:val="single"/>
        </w:rPr>
        <w:t>CLÁUSULA SEGUNDA – DA VINCULAÇÃO AO PROCESSO LICITATÓRIO</w:t>
      </w:r>
    </w:p>
    <w:p w:rsidR="007D118D" w:rsidRPr="00700810" w:rsidRDefault="007D118D" w:rsidP="007D118D">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7D118D" w:rsidRPr="00700810" w:rsidRDefault="007D118D" w:rsidP="007D118D">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2.1.</w:t>
      </w:r>
      <w:r w:rsidRPr="00700810">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700810">
        <w:rPr>
          <w:rFonts w:ascii="Garamond" w:eastAsia="Verdana" w:hAnsi="Garamond" w:cs="Times New Roman"/>
          <w:b/>
          <w:spacing w:val="1"/>
          <w:sz w:val="24"/>
          <w:szCs w:val="24"/>
        </w:rPr>
        <w:t>0037/2019 - PR</w:t>
      </w:r>
      <w:r w:rsidRPr="00700810">
        <w:rPr>
          <w:rFonts w:ascii="Garamond" w:eastAsia="Verdana" w:hAnsi="Garamond" w:cs="Times New Roman"/>
          <w:spacing w:val="1"/>
          <w:sz w:val="24"/>
          <w:szCs w:val="24"/>
        </w:rPr>
        <w:t xml:space="preserve">, Pregão Presencial nº </w:t>
      </w:r>
      <w:r w:rsidRPr="00700810">
        <w:rPr>
          <w:rFonts w:ascii="Garamond" w:eastAsia="Verdana" w:hAnsi="Garamond" w:cs="Times New Roman"/>
          <w:b/>
          <w:spacing w:val="1"/>
          <w:sz w:val="24"/>
          <w:szCs w:val="24"/>
        </w:rPr>
        <w:t>0004/2019 - PR</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700810">
        <w:rPr>
          <w:rFonts w:ascii="Garamond" w:eastAsia="Times New Roman" w:hAnsi="Garamond" w:cs="Times New Roman"/>
          <w:b/>
          <w:color w:val="000000"/>
          <w:sz w:val="24"/>
          <w:szCs w:val="24"/>
          <w:u w:val="single"/>
          <w:lang w:eastAsia="pt-BR"/>
        </w:rPr>
        <w:t xml:space="preserve">CLÁUSULA TERCEIRA – DA DOTAÇÃO ORÇAMENTÁRIA </w:t>
      </w: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700810">
        <w:rPr>
          <w:rFonts w:ascii="Garamond" w:eastAsia="Times New Roman" w:hAnsi="Garamond" w:cs="Times New Roman"/>
          <w:b/>
          <w:color w:val="000000"/>
          <w:sz w:val="24"/>
          <w:szCs w:val="24"/>
          <w:lang w:eastAsia="pt-BR"/>
        </w:rPr>
        <w:t xml:space="preserve">3.1. </w:t>
      </w:r>
      <w:r w:rsidRPr="00700810">
        <w:rPr>
          <w:rFonts w:ascii="Garamond" w:eastAsia="Times New Roman" w:hAnsi="Garamond" w:cs="Times New Roman"/>
          <w:color w:val="000000"/>
          <w:sz w:val="24"/>
          <w:szCs w:val="24"/>
          <w:lang w:eastAsia="pt-BR"/>
        </w:rPr>
        <w:t xml:space="preserve">A despesa deste contrato correrá a conta de elementos do Orçamento de </w:t>
      </w:r>
      <w:r w:rsidRPr="00700810">
        <w:rPr>
          <w:rFonts w:ascii="Garamond" w:eastAsia="Times New Roman" w:hAnsi="Garamond" w:cs="Times New Roman"/>
          <w:b/>
          <w:color w:val="000000"/>
          <w:sz w:val="24"/>
          <w:szCs w:val="24"/>
          <w:lang w:eastAsia="pt-BR"/>
        </w:rPr>
        <w:t>2019</w:t>
      </w:r>
      <w:r w:rsidRPr="00700810">
        <w:rPr>
          <w:rFonts w:ascii="Garamond" w:eastAsia="Times New Roman" w:hAnsi="Garamond" w:cs="Times New Roman"/>
          <w:color w:val="000000"/>
          <w:sz w:val="24"/>
          <w:szCs w:val="24"/>
          <w:lang w:eastAsia="pt-BR"/>
        </w:rPr>
        <w:t>, conforme segue:</w:t>
      </w: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7D118D" w:rsidRPr="00700810" w:rsidRDefault="007D118D" w:rsidP="007D118D">
      <w:pPr>
        <w:spacing w:beforeLines="40" w:before="96" w:afterLines="40" w:after="96" w:line="240" w:lineRule="auto"/>
        <w:contextualSpacing/>
        <w:jc w:val="both"/>
        <w:rPr>
          <w:rFonts w:ascii="Garamond" w:eastAsia="Calibri" w:hAnsi="Garamond" w:cs="Times New Roman"/>
          <w:b/>
          <w:bCs/>
          <w:sz w:val="24"/>
          <w:szCs w:val="24"/>
        </w:rPr>
      </w:pPr>
      <w:r w:rsidRPr="00700810">
        <w:rPr>
          <w:rFonts w:ascii="Garamond" w:eastAsia="Calibri" w:hAnsi="Garamond" w:cs="Times New Roman"/>
          <w:b/>
          <w:bCs/>
          <w:sz w:val="24"/>
          <w:szCs w:val="24"/>
        </w:rPr>
        <w:t>100 - 1 . 2012 . 8 . 244 . 5 . 2.10 . 1 . 339000 Aplicações Diretas</w:t>
      </w:r>
    </w:p>
    <w:p w:rsidR="007D118D" w:rsidRPr="00700810" w:rsidRDefault="007D118D" w:rsidP="007D118D">
      <w:pPr>
        <w:spacing w:beforeLines="40" w:before="96" w:afterLines="40" w:after="96" w:line="240" w:lineRule="auto"/>
        <w:contextualSpacing/>
        <w:jc w:val="both"/>
        <w:rPr>
          <w:rFonts w:ascii="Garamond" w:eastAsia="Calibri" w:hAnsi="Garamond" w:cs="Times New Roman"/>
          <w:b/>
          <w:bCs/>
          <w:sz w:val="24"/>
          <w:szCs w:val="24"/>
        </w:rPr>
      </w:pPr>
      <w:r w:rsidRPr="00700810">
        <w:rPr>
          <w:rFonts w:ascii="Garamond" w:eastAsia="Calibri" w:hAnsi="Garamond" w:cs="Times New Roman"/>
          <w:b/>
          <w:bCs/>
          <w:sz w:val="24"/>
          <w:szCs w:val="24"/>
        </w:rPr>
        <w:t>2 - 1 . 2011 . 8 . 241 . 5 . 2.53 . 1 . 339000 Aplicações Diretas</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u w:val="single"/>
          <w:lang w:eastAsia="pt-BR"/>
        </w:rPr>
        <w:t xml:space="preserve">CLÁUSULA QUARTA – DO PAGAMENTO E VALOR      </w:t>
      </w:r>
      <w:r w:rsidRPr="00700810">
        <w:rPr>
          <w:rFonts w:ascii="Garamond" w:eastAsia="Times New Roman" w:hAnsi="Garamond" w:cs="Times New Roman"/>
          <w:sz w:val="24"/>
          <w:szCs w:val="24"/>
          <w:lang w:eastAsia="pt-BR"/>
        </w:rPr>
        <w:t xml:space="preserve">          </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4.1</w:t>
      </w:r>
      <w:r w:rsidRPr="00700810">
        <w:rPr>
          <w:rFonts w:ascii="Garamond" w:eastAsia="Times New Roman" w:hAnsi="Garamond" w:cs="Times New Roman"/>
          <w:sz w:val="24"/>
          <w:szCs w:val="24"/>
          <w:lang w:eastAsia="pt-BR"/>
        </w:rPr>
        <w:t xml:space="preserve">.  O pagamento </w:t>
      </w:r>
      <w:r w:rsidR="00700810">
        <w:rPr>
          <w:rFonts w:ascii="Garamond" w:eastAsia="Times New Roman" w:hAnsi="Garamond" w:cs="Times New Roman"/>
          <w:sz w:val="24"/>
          <w:szCs w:val="24"/>
          <w:lang w:eastAsia="pt-BR"/>
        </w:rPr>
        <w:t xml:space="preserve">do valor de </w:t>
      </w:r>
      <w:r w:rsidR="00700810" w:rsidRPr="00700810">
        <w:rPr>
          <w:rFonts w:ascii="Garamond" w:eastAsia="Times New Roman" w:hAnsi="Garamond" w:cs="Times New Roman"/>
          <w:b/>
          <w:sz w:val="24"/>
          <w:szCs w:val="24"/>
          <w:u w:val="single"/>
          <w:lang w:eastAsia="pt-BR"/>
        </w:rPr>
        <w:t xml:space="preserve">R$9.199,99(NOVE MIL CENTO E NOVENTA E NOVE REAIS E NOVENTA E NOVE </w:t>
      </w:r>
      <w:proofErr w:type="gramStart"/>
      <w:r w:rsidR="00700810" w:rsidRPr="00700810">
        <w:rPr>
          <w:rFonts w:ascii="Garamond" w:eastAsia="Times New Roman" w:hAnsi="Garamond" w:cs="Times New Roman"/>
          <w:b/>
          <w:sz w:val="24"/>
          <w:szCs w:val="24"/>
          <w:u w:val="single"/>
          <w:lang w:eastAsia="pt-BR"/>
        </w:rPr>
        <w:t>CENTAVOS</w:t>
      </w:r>
      <w:r w:rsidR="00700810">
        <w:rPr>
          <w:rFonts w:ascii="Garamond" w:eastAsia="Times New Roman" w:hAnsi="Garamond" w:cs="Times New Roman"/>
          <w:b/>
          <w:sz w:val="24"/>
          <w:szCs w:val="24"/>
          <w:lang w:eastAsia="pt-BR"/>
        </w:rPr>
        <w:t>)</w:t>
      </w:r>
      <w:r w:rsidRPr="00700810">
        <w:rPr>
          <w:rFonts w:ascii="Garamond" w:eastAsia="Times New Roman" w:hAnsi="Garamond" w:cs="Times New Roman"/>
          <w:sz w:val="24"/>
          <w:szCs w:val="24"/>
          <w:lang w:eastAsia="pt-BR"/>
        </w:rPr>
        <w:t>será</w:t>
      </w:r>
      <w:proofErr w:type="gramEnd"/>
      <w:r w:rsidRPr="00700810">
        <w:rPr>
          <w:rFonts w:ascii="Garamond" w:eastAsia="Times New Roman" w:hAnsi="Garamond" w:cs="Times New Roman"/>
          <w:sz w:val="24"/>
          <w:szCs w:val="24"/>
          <w:lang w:eastAsia="pt-BR"/>
        </w:rPr>
        <w:t xml:space="preserve"> feito por transferência bancária, conforme entrega dos alimentos, contados a partir da apresentação da nota fiscal, na tesouraria da Prefeitura. </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 xml:space="preserve">4.2. </w:t>
      </w:r>
      <w:r w:rsidRPr="00700810">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7D118D" w:rsidRPr="00700810" w:rsidRDefault="007D118D" w:rsidP="007D118D">
      <w:pPr>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4.3.</w:t>
      </w:r>
      <w:r w:rsidRPr="00700810">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700810">
        <w:rPr>
          <w:rFonts w:ascii="Garamond" w:eastAsia="Times New Roman" w:hAnsi="Garamond" w:cs="Times New Roman"/>
          <w:b/>
          <w:color w:val="000000"/>
          <w:sz w:val="24"/>
          <w:szCs w:val="24"/>
          <w:lang w:eastAsia="pt-BR"/>
        </w:rPr>
        <w:t xml:space="preserve">4.4. </w:t>
      </w:r>
      <w:r w:rsidRPr="00700810">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7D118D" w:rsidRPr="00700810" w:rsidRDefault="007D118D" w:rsidP="007D118D">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7D118D" w:rsidRPr="00700810" w:rsidRDefault="007D118D" w:rsidP="007D118D">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700810">
        <w:rPr>
          <w:rFonts w:ascii="Garamond" w:eastAsia="Times New Roman" w:hAnsi="Garamond" w:cs="Times New Roman"/>
          <w:b/>
          <w:color w:val="000000"/>
          <w:sz w:val="24"/>
          <w:szCs w:val="24"/>
          <w:lang w:eastAsia="pt-BR"/>
        </w:rPr>
        <w:t>4.5.</w:t>
      </w:r>
      <w:r w:rsidRPr="00700810">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proofErr w:type="gramStart"/>
      <w:r w:rsidRPr="00700810">
        <w:rPr>
          <w:rFonts w:ascii="Garamond" w:eastAsia="Times New Roman" w:hAnsi="Garamond" w:cs="Times New Roman"/>
          <w:color w:val="000000"/>
          <w:sz w:val="24"/>
          <w:szCs w:val="24"/>
          <w:lang w:eastAsia="pt-BR"/>
        </w:rPr>
        <w:t>de  1993</w:t>
      </w:r>
      <w:proofErr w:type="gramEnd"/>
      <w:r w:rsidRPr="00700810">
        <w:rPr>
          <w:rFonts w:ascii="Garamond" w:eastAsia="Times New Roman" w:hAnsi="Garamond" w:cs="Times New Roman"/>
          <w:color w:val="000000"/>
          <w:sz w:val="24"/>
          <w:szCs w:val="24"/>
          <w:lang w:eastAsia="pt-BR"/>
        </w:rPr>
        <w:t>, consolidadas.</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spacing w:beforeLines="40" w:before="96" w:afterLines="40" w:after="96" w:line="240" w:lineRule="auto"/>
        <w:contextualSpacing/>
        <w:rPr>
          <w:rFonts w:ascii="Garamond" w:eastAsia="Verdana" w:hAnsi="Garamond" w:cs="Times New Roman"/>
          <w:b/>
          <w:sz w:val="24"/>
          <w:szCs w:val="24"/>
          <w:u w:val="single"/>
        </w:rPr>
      </w:pPr>
    </w:p>
    <w:p w:rsidR="007D118D" w:rsidRPr="00700810" w:rsidRDefault="007D118D" w:rsidP="007D118D">
      <w:pPr>
        <w:spacing w:beforeLines="40" w:before="96" w:afterLines="40" w:after="96" w:line="240" w:lineRule="auto"/>
        <w:contextualSpacing/>
        <w:rPr>
          <w:rFonts w:ascii="Garamond" w:eastAsia="Verdana" w:hAnsi="Garamond" w:cs="Times New Roman"/>
          <w:b/>
          <w:sz w:val="24"/>
          <w:szCs w:val="24"/>
          <w:u w:val="single"/>
        </w:rPr>
      </w:pPr>
      <w:r w:rsidRPr="00700810">
        <w:rPr>
          <w:rFonts w:ascii="Garamond" w:eastAsia="Verdana" w:hAnsi="Garamond" w:cs="Times New Roman"/>
          <w:b/>
          <w:sz w:val="24"/>
          <w:szCs w:val="24"/>
          <w:u w:val="single"/>
        </w:rPr>
        <w:t>CLÁUSULA QUINTA -  DAS OBRIGAÇÕES DA CONTRATADA E CONTRATANTE</w:t>
      </w:r>
    </w:p>
    <w:p w:rsidR="007D118D" w:rsidRPr="00700810" w:rsidRDefault="007D118D" w:rsidP="007D118D">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7D118D" w:rsidRPr="00700810" w:rsidRDefault="007D118D" w:rsidP="007D118D">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5.1.</w:t>
      </w:r>
      <w:r w:rsidRPr="00700810">
        <w:rPr>
          <w:rFonts w:ascii="Garamond" w:eastAsia="Verdana" w:hAnsi="Garamond" w:cs="Times New Roman"/>
          <w:spacing w:val="1"/>
          <w:sz w:val="24"/>
          <w:szCs w:val="24"/>
        </w:rPr>
        <w:t xml:space="preserve"> As obrigações da contratada são as descritas no edital. </w:t>
      </w:r>
    </w:p>
    <w:p w:rsidR="007D118D" w:rsidRPr="00700810" w:rsidRDefault="007D118D" w:rsidP="007D118D">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7D118D" w:rsidRPr="00700810" w:rsidRDefault="007D118D" w:rsidP="007D118D">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5.2 –</w:t>
      </w:r>
      <w:r w:rsidRPr="00700810">
        <w:rPr>
          <w:rFonts w:ascii="Garamond" w:eastAsia="Verdana" w:hAnsi="Garamond" w:cs="Times New Roman"/>
          <w:spacing w:val="1"/>
          <w:sz w:val="24"/>
          <w:szCs w:val="24"/>
        </w:rPr>
        <w:t xml:space="preserve"> São atribuições e condições da contratante aquelas descritas no edital. </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5.3</w:t>
      </w:r>
      <w:r w:rsidRPr="00700810">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7D118D" w:rsidRPr="00700810" w:rsidRDefault="007D118D" w:rsidP="007D118D">
      <w:pPr>
        <w:spacing w:beforeLines="40" w:before="96" w:afterLines="40" w:after="96" w:line="240" w:lineRule="auto"/>
        <w:contextualSpacing/>
        <w:rPr>
          <w:rFonts w:ascii="Garamond" w:eastAsia="Verdana" w:hAnsi="Garamond" w:cs="Times New Roman"/>
          <w:b/>
          <w:sz w:val="24"/>
          <w:szCs w:val="24"/>
          <w:u w:val="single"/>
        </w:rPr>
      </w:pPr>
    </w:p>
    <w:p w:rsidR="007D118D" w:rsidRPr="00700810" w:rsidRDefault="007D118D" w:rsidP="007D118D">
      <w:pPr>
        <w:spacing w:beforeLines="40" w:before="96" w:afterLines="40" w:after="96" w:line="240" w:lineRule="auto"/>
        <w:contextualSpacing/>
        <w:rPr>
          <w:rFonts w:ascii="Garamond" w:eastAsia="Verdana" w:hAnsi="Garamond" w:cs="Times New Roman"/>
          <w:b/>
          <w:sz w:val="24"/>
          <w:szCs w:val="24"/>
          <w:u w:val="single"/>
        </w:rPr>
      </w:pPr>
      <w:r w:rsidRPr="00700810">
        <w:rPr>
          <w:rFonts w:ascii="Garamond" w:eastAsia="Verdana" w:hAnsi="Garamond" w:cs="Times New Roman"/>
          <w:b/>
          <w:sz w:val="24"/>
          <w:szCs w:val="24"/>
          <w:u w:val="single"/>
        </w:rPr>
        <w:t>CLÁUSULA SEXTA – DAS PENALIDADES</w:t>
      </w:r>
    </w:p>
    <w:p w:rsidR="007D118D" w:rsidRPr="00700810" w:rsidRDefault="007D118D" w:rsidP="007D118D">
      <w:pPr>
        <w:spacing w:beforeLines="40" w:before="96" w:afterLines="40" w:after="96" w:line="240" w:lineRule="auto"/>
        <w:contextualSpacing/>
        <w:rPr>
          <w:rFonts w:ascii="Garamond" w:eastAsia="Verdana" w:hAnsi="Garamond" w:cs="Times New Roman"/>
          <w:b/>
          <w:sz w:val="24"/>
          <w:szCs w:val="24"/>
          <w:u w:val="single"/>
        </w:rPr>
      </w:pPr>
    </w:p>
    <w:p w:rsidR="007D118D" w:rsidRPr="00700810" w:rsidRDefault="007D118D" w:rsidP="007D118D">
      <w:pPr>
        <w:spacing w:beforeLines="40" w:before="96" w:afterLines="40" w:after="96" w:line="240" w:lineRule="auto"/>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 xml:space="preserve">6.1. </w:t>
      </w:r>
      <w:r w:rsidRPr="00700810">
        <w:rPr>
          <w:rFonts w:ascii="Garamond" w:eastAsia="Verdana" w:hAnsi="Garamond" w:cs="Times New Roman"/>
          <w:spacing w:val="1"/>
          <w:sz w:val="24"/>
          <w:szCs w:val="24"/>
        </w:rPr>
        <w:t xml:space="preserve">Comete infração administrativa nos termos da Lei nº 8.666 de 1993 e da Lei nº 10.520, de 2002 a Contratada que: </w:t>
      </w:r>
    </w:p>
    <w:p w:rsidR="007D118D" w:rsidRPr="00700810" w:rsidRDefault="007D118D" w:rsidP="007D118D">
      <w:pPr>
        <w:spacing w:beforeLines="40" w:before="96" w:afterLines="40" w:after="96" w:line="240" w:lineRule="auto"/>
        <w:ind w:left="709"/>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6.1.2.</w:t>
      </w:r>
      <w:r w:rsidRPr="00700810">
        <w:rPr>
          <w:rFonts w:ascii="Garamond" w:eastAsia="Verdana" w:hAnsi="Garamond" w:cs="Times New Roman"/>
          <w:spacing w:val="1"/>
          <w:sz w:val="24"/>
          <w:szCs w:val="24"/>
        </w:rPr>
        <w:t xml:space="preserve"> Não assinar o contrato quando convocada dentro do prazo de validade da proposta; </w:t>
      </w:r>
    </w:p>
    <w:p w:rsidR="007D118D" w:rsidRPr="00700810" w:rsidRDefault="007D118D" w:rsidP="007D118D">
      <w:pPr>
        <w:spacing w:beforeLines="40" w:before="96" w:afterLines="40" w:after="96" w:line="240" w:lineRule="auto"/>
        <w:ind w:left="709"/>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6.1.3.</w:t>
      </w:r>
      <w:r w:rsidRPr="00700810">
        <w:rPr>
          <w:rFonts w:ascii="Garamond" w:eastAsia="Verdana" w:hAnsi="Garamond" w:cs="Times New Roman"/>
          <w:spacing w:val="1"/>
          <w:sz w:val="24"/>
          <w:szCs w:val="24"/>
        </w:rPr>
        <w:t xml:space="preserve"> Apresentar documentação falsa;</w:t>
      </w:r>
    </w:p>
    <w:p w:rsidR="007D118D" w:rsidRPr="00700810" w:rsidRDefault="007D118D" w:rsidP="007D118D">
      <w:pPr>
        <w:spacing w:beforeLines="40" w:before="96" w:afterLines="40" w:after="96" w:line="240" w:lineRule="auto"/>
        <w:ind w:left="709"/>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6.1.4.</w:t>
      </w:r>
      <w:r w:rsidRPr="00700810">
        <w:rPr>
          <w:rFonts w:ascii="Garamond" w:eastAsia="Verdana" w:hAnsi="Garamond" w:cs="Times New Roman"/>
          <w:spacing w:val="1"/>
          <w:sz w:val="24"/>
          <w:szCs w:val="24"/>
        </w:rPr>
        <w:t xml:space="preserve"> Deixar de entregar os documentos exigidos no certame;</w:t>
      </w:r>
    </w:p>
    <w:p w:rsidR="007D118D" w:rsidRPr="00700810" w:rsidRDefault="007D118D" w:rsidP="007D118D">
      <w:pPr>
        <w:spacing w:beforeLines="40" w:before="96" w:afterLines="40" w:after="96" w:line="240" w:lineRule="auto"/>
        <w:ind w:left="709"/>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6.1.5.</w:t>
      </w:r>
      <w:r w:rsidRPr="00700810">
        <w:rPr>
          <w:rFonts w:ascii="Garamond" w:eastAsia="Verdana" w:hAnsi="Garamond" w:cs="Times New Roman"/>
          <w:spacing w:val="1"/>
          <w:sz w:val="24"/>
          <w:szCs w:val="24"/>
        </w:rPr>
        <w:t xml:space="preserve"> Ensejar o retardamento da execução do objeto; </w:t>
      </w:r>
    </w:p>
    <w:p w:rsidR="007D118D" w:rsidRPr="00700810" w:rsidRDefault="007D118D" w:rsidP="007D118D">
      <w:pPr>
        <w:spacing w:beforeLines="40" w:before="96" w:afterLines="40" w:after="96" w:line="240" w:lineRule="auto"/>
        <w:ind w:left="709"/>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6.1.6.</w:t>
      </w:r>
      <w:r w:rsidRPr="00700810">
        <w:rPr>
          <w:rFonts w:ascii="Garamond" w:eastAsia="Verdana" w:hAnsi="Garamond" w:cs="Times New Roman"/>
          <w:spacing w:val="1"/>
          <w:sz w:val="24"/>
          <w:szCs w:val="24"/>
        </w:rPr>
        <w:t xml:space="preserve"> Não mantiver a proposta;</w:t>
      </w:r>
    </w:p>
    <w:p w:rsidR="007D118D" w:rsidRPr="00700810" w:rsidRDefault="007D118D" w:rsidP="007D118D">
      <w:pPr>
        <w:spacing w:beforeLines="40" w:before="96" w:afterLines="40" w:after="96" w:line="240" w:lineRule="auto"/>
        <w:ind w:left="709"/>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6.1.7.</w:t>
      </w:r>
      <w:r w:rsidRPr="00700810">
        <w:rPr>
          <w:rFonts w:ascii="Garamond" w:eastAsia="Verdana" w:hAnsi="Garamond" w:cs="Times New Roman"/>
          <w:spacing w:val="1"/>
          <w:sz w:val="24"/>
          <w:szCs w:val="24"/>
        </w:rPr>
        <w:t xml:space="preserve"> Cometer fraude fiscal;</w:t>
      </w:r>
    </w:p>
    <w:p w:rsidR="007D118D" w:rsidRPr="00700810" w:rsidRDefault="007D118D" w:rsidP="007D118D">
      <w:pPr>
        <w:spacing w:beforeLines="40" w:before="96" w:afterLines="40" w:after="96" w:line="240" w:lineRule="auto"/>
        <w:ind w:left="709"/>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6.1.8.</w:t>
      </w:r>
      <w:r w:rsidRPr="00700810">
        <w:rPr>
          <w:rFonts w:ascii="Garamond" w:eastAsia="Verdana" w:hAnsi="Garamond" w:cs="Times New Roman"/>
          <w:spacing w:val="1"/>
          <w:sz w:val="24"/>
          <w:szCs w:val="24"/>
        </w:rPr>
        <w:t xml:space="preserve"> Comportar-se de modo inidôneo. </w:t>
      </w:r>
    </w:p>
    <w:p w:rsidR="007D118D" w:rsidRPr="00700810" w:rsidRDefault="007D118D" w:rsidP="007D118D">
      <w:pPr>
        <w:spacing w:beforeLines="40" w:before="96" w:afterLines="40" w:after="96" w:line="240" w:lineRule="auto"/>
        <w:contextualSpacing/>
        <w:jc w:val="both"/>
        <w:rPr>
          <w:rFonts w:ascii="Garamond" w:eastAsia="Verdana" w:hAnsi="Garamond" w:cs="Times New Roman"/>
          <w:spacing w:val="1"/>
          <w:sz w:val="24"/>
          <w:szCs w:val="24"/>
        </w:rPr>
      </w:pPr>
    </w:p>
    <w:p w:rsidR="007D118D" w:rsidRPr="00700810" w:rsidRDefault="007D118D" w:rsidP="007D118D">
      <w:pPr>
        <w:spacing w:beforeLines="40" w:before="96" w:afterLines="40" w:after="96" w:line="240" w:lineRule="auto"/>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6.2.</w:t>
      </w:r>
      <w:r w:rsidRPr="00700810">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7D118D" w:rsidRPr="00700810" w:rsidRDefault="007D118D" w:rsidP="007D118D">
      <w:pPr>
        <w:spacing w:beforeLines="40" w:before="96" w:afterLines="40" w:after="96" w:line="240" w:lineRule="auto"/>
        <w:contextualSpacing/>
        <w:jc w:val="both"/>
        <w:rPr>
          <w:rFonts w:ascii="Garamond" w:eastAsia="Verdana" w:hAnsi="Garamond" w:cs="Times New Roman"/>
          <w:spacing w:val="1"/>
          <w:sz w:val="24"/>
          <w:szCs w:val="24"/>
        </w:rPr>
      </w:pPr>
    </w:p>
    <w:p w:rsidR="007D118D" w:rsidRPr="00700810" w:rsidRDefault="007D118D" w:rsidP="007D118D">
      <w:pPr>
        <w:spacing w:beforeLines="40" w:before="96" w:afterLines="40" w:after="96" w:line="240" w:lineRule="auto"/>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6.3.</w:t>
      </w:r>
      <w:r w:rsidRPr="00700810">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7D118D" w:rsidRPr="00700810" w:rsidRDefault="007D118D" w:rsidP="007D118D">
      <w:pPr>
        <w:spacing w:beforeLines="40" w:before="96" w:afterLines="40" w:after="96" w:line="240" w:lineRule="auto"/>
        <w:ind w:left="567"/>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6.3.1.</w:t>
      </w:r>
      <w:r w:rsidRPr="00700810">
        <w:rPr>
          <w:rFonts w:ascii="Garamond" w:eastAsia="Verdana" w:hAnsi="Garamond" w:cs="Times New Roman"/>
          <w:spacing w:val="1"/>
          <w:sz w:val="24"/>
          <w:szCs w:val="24"/>
        </w:rPr>
        <w:t xml:space="preserve"> Advertência;</w:t>
      </w:r>
    </w:p>
    <w:p w:rsidR="007D118D" w:rsidRPr="00700810" w:rsidRDefault="007D118D" w:rsidP="007D118D">
      <w:pPr>
        <w:spacing w:beforeLines="40" w:before="96" w:afterLines="40" w:after="96" w:line="240" w:lineRule="auto"/>
        <w:ind w:left="567"/>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6.3.2.</w:t>
      </w:r>
      <w:r w:rsidRPr="00700810">
        <w:rPr>
          <w:rFonts w:ascii="Garamond" w:eastAsia="Verdana" w:hAnsi="Garamond" w:cs="Times New Roman"/>
          <w:spacing w:val="1"/>
          <w:sz w:val="24"/>
          <w:szCs w:val="24"/>
        </w:rPr>
        <w:t xml:space="preserve"> Multa de 10% (dez por cento) sobre o valor total dos serviços;</w:t>
      </w:r>
    </w:p>
    <w:p w:rsidR="007D118D" w:rsidRPr="00700810" w:rsidRDefault="007D118D" w:rsidP="007D118D">
      <w:pPr>
        <w:spacing w:beforeLines="40" w:before="96" w:afterLines="40" w:after="96" w:line="240" w:lineRule="auto"/>
        <w:ind w:left="567"/>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6.3.3.</w:t>
      </w:r>
      <w:r w:rsidRPr="00700810">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7D118D" w:rsidRPr="00700810" w:rsidRDefault="007D118D" w:rsidP="007D118D">
      <w:pPr>
        <w:spacing w:beforeLines="40" w:before="96" w:afterLines="40" w:after="96" w:line="240" w:lineRule="auto"/>
        <w:contextualSpacing/>
        <w:jc w:val="both"/>
        <w:rPr>
          <w:rFonts w:ascii="Garamond" w:eastAsia="Verdana" w:hAnsi="Garamond" w:cs="Times New Roman"/>
          <w:spacing w:val="1"/>
          <w:sz w:val="24"/>
          <w:szCs w:val="24"/>
        </w:rPr>
      </w:pPr>
    </w:p>
    <w:p w:rsidR="007D118D" w:rsidRPr="00700810" w:rsidRDefault="007D118D" w:rsidP="007D118D">
      <w:pPr>
        <w:spacing w:beforeLines="40" w:before="96" w:afterLines="40" w:after="96" w:line="240" w:lineRule="auto"/>
        <w:contextualSpacing/>
        <w:jc w:val="both"/>
        <w:rPr>
          <w:rFonts w:ascii="Garamond" w:eastAsia="Verdana" w:hAnsi="Garamond" w:cs="Times New Roman"/>
          <w:spacing w:val="1"/>
          <w:sz w:val="24"/>
          <w:szCs w:val="24"/>
        </w:rPr>
      </w:pPr>
      <w:r w:rsidRPr="00700810">
        <w:rPr>
          <w:rFonts w:ascii="Garamond" w:eastAsia="Verdana" w:hAnsi="Garamond" w:cs="Times New Roman"/>
          <w:b/>
          <w:spacing w:val="1"/>
          <w:sz w:val="24"/>
          <w:szCs w:val="24"/>
        </w:rPr>
        <w:t>6.4.</w:t>
      </w:r>
      <w:r w:rsidRPr="00700810">
        <w:rPr>
          <w:rFonts w:ascii="Garamond" w:eastAsia="Verdana" w:hAnsi="Garamond" w:cs="Times New Roman"/>
          <w:spacing w:val="1"/>
          <w:sz w:val="24"/>
          <w:szCs w:val="24"/>
        </w:rPr>
        <w:t xml:space="preserve"> Na hipótese de atraso no cumprimento de quaisquer obrigações assumidas pela Contratada, a esta será aplicada multa de 1% (um por cento) sobre o valor total do Contrato, por dia de atraso, dobrável na reincidência. </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700810">
        <w:rPr>
          <w:rFonts w:ascii="Garamond" w:eastAsia="Times New Roman" w:hAnsi="Garamond" w:cs="Times New Roman"/>
          <w:b/>
          <w:sz w:val="24"/>
          <w:szCs w:val="24"/>
          <w:u w:val="single"/>
          <w:lang w:eastAsia="pt-BR"/>
        </w:rPr>
        <w:t xml:space="preserve">CLÁUSULA </w:t>
      </w:r>
      <w:r w:rsidRPr="00700810">
        <w:rPr>
          <w:rFonts w:ascii="Garamond" w:eastAsia="Times New Roman" w:hAnsi="Garamond" w:cs="Times New Roman"/>
          <w:b/>
          <w:sz w:val="24"/>
          <w:szCs w:val="24"/>
          <w:u w:val="single"/>
          <w:lang w:eastAsia="pt-BR"/>
        </w:rPr>
        <w:tab/>
        <w:t>SÉTIMA – DA FISCALIZAÇÃO</w:t>
      </w: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 xml:space="preserve">7.1. </w:t>
      </w:r>
      <w:r w:rsidRPr="00700810">
        <w:rPr>
          <w:rFonts w:ascii="Garamond" w:eastAsia="Times New Roman" w:hAnsi="Garamond" w:cs="Times New Roman"/>
          <w:sz w:val="24"/>
          <w:szCs w:val="24"/>
          <w:lang w:eastAsia="pt-BR"/>
        </w:rPr>
        <w:t>A Contratada declara aceitar, integralmente, todos os processos de inspeção dos produtos, verificação e controle a serem adotadas pelo Contratante.</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 xml:space="preserve">7.2. </w:t>
      </w:r>
      <w:r w:rsidRPr="00700810">
        <w:rPr>
          <w:rFonts w:ascii="Garamond" w:eastAsia="Times New Roman" w:hAnsi="Garamond" w:cs="Times New Roman"/>
          <w:sz w:val="24"/>
          <w:szCs w:val="24"/>
          <w:lang w:eastAsia="pt-BR"/>
        </w:rPr>
        <w:t xml:space="preserve">A existência e a atuação da fiscalização do Contratante em nada </w:t>
      </w:r>
      <w:proofErr w:type="gramStart"/>
      <w:r w:rsidRPr="00700810">
        <w:rPr>
          <w:rFonts w:ascii="Garamond" w:eastAsia="Times New Roman" w:hAnsi="Garamond" w:cs="Times New Roman"/>
          <w:sz w:val="24"/>
          <w:szCs w:val="24"/>
          <w:lang w:eastAsia="pt-BR"/>
        </w:rPr>
        <w:t>restringe  a</w:t>
      </w:r>
      <w:proofErr w:type="gramEnd"/>
      <w:r w:rsidRPr="00700810">
        <w:rPr>
          <w:rFonts w:ascii="Garamond" w:eastAsia="Times New Roman" w:hAnsi="Garamond" w:cs="Times New Roman"/>
          <w:sz w:val="24"/>
          <w:szCs w:val="24"/>
          <w:lang w:eastAsia="pt-BR"/>
        </w:rPr>
        <w:t xml:space="preserve">  responsabilidade única, integral e exclusiva da Contratada, no que concerne aos serviços contratados, e as suas consequências e implicações próximas ou remotas.</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sz w:val="24"/>
          <w:szCs w:val="24"/>
          <w:lang w:eastAsia="pt-BR"/>
        </w:rPr>
        <w:t xml:space="preserve">                                                                                                                                                                                                                                                  </w:t>
      </w:r>
      <w:r w:rsidRPr="00700810">
        <w:rPr>
          <w:rFonts w:ascii="Garamond" w:eastAsia="Times New Roman" w:hAnsi="Garamond" w:cs="Times New Roman"/>
          <w:b/>
          <w:sz w:val="24"/>
          <w:szCs w:val="24"/>
          <w:lang w:eastAsia="pt-BR"/>
        </w:rPr>
        <w:t xml:space="preserve">               </w:t>
      </w:r>
    </w:p>
    <w:p w:rsidR="007D118D" w:rsidRPr="00700810" w:rsidRDefault="007D118D" w:rsidP="007D118D">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700810">
        <w:rPr>
          <w:rFonts w:ascii="Garamond" w:eastAsia="Times New Roman" w:hAnsi="Garamond" w:cs="Times New Roman"/>
          <w:b/>
          <w:sz w:val="24"/>
          <w:szCs w:val="24"/>
          <w:u w:val="single"/>
          <w:lang w:eastAsia="pt-BR"/>
        </w:rPr>
        <w:t>CLAUSULA OITAVA – DA VIGÊNCIA</w:t>
      </w:r>
    </w:p>
    <w:p w:rsidR="007D118D" w:rsidRPr="00700810" w:rsidRDefault="007D118D" w:rsidP="007D118D">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7D118D" w:rsidRPr="00700810" w:rsidRDefault="007D118D" w:rsidP="007D118D">
      <w:pPr>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color w:val="000000"/>
          <w:sz w:val="24"/>
          <w:szCs w:val="24"/>
          <w:lang w:eastAsia="pt-BR"/>
        </w:rPr>
        <w:t xml:space="preserve">8.2. </w:t>
      </w:r>
      <w:r w:rsidRPr="00700810">
        <w:rPr>
          <w:rFonts w:ascii="Garamond" w:eastAsia="Times New Roman" w:hAnsi="Garamond" w:cs="Times New Roman"/>
          <w:color w:val="000000"/>
          <w:sz w:val="24"/>
          <w:szCs w:val="24"/>
          <w:lang w:eastAsia="pt-BR"/>
        </w:rPr>
        <w:t xml:space="preserve">Este contrato vige da data de sua assinatura até </w:t>
      </w:r>
      <w:r w:rsidR="00700810">
        <w:rPr>
          <w:rFonts w:ascii="Garamond" w:eastAsia="Times New Roman" w:hAnsi="Garamond" w:cs="Times New Roman"/>
          <w:color w:val="000000"/>
          <w:sz w:val="24"/>
          <w:szCs w:val="24"/>
          <w:lang w:eastAsia="pt-BR"/>
        </w:rPr>
        <w:t>31/12/2019</w:t>
      </w:r>
      <w:r w:rsidRPr="00700810">
        <w:rPr>
          <w:rFonts w:ascii="Garamond" w:eastAsia="Times New Roman" w:hAnsi="Garamond" w:cs="Times New Roman"/>
          <w:color w:val="000000"/>
          <w:sz w:val="24"/>
          <w:szCs w:val="24"/>
          <w:lang w:eastAsia="pt-BR"/>
        </w:rPr>
        <w:t xml:space="preserve">, podendo ser prorrogado através de termo aditivo, por mais seis meses, caso toda a quantidade licitada ainda não tenha sido consumida, e alterado nos casos </w:t>
      </w:r>
      <w:r w:rsidRPr="00700810">
        <w:rPr>
          <w:rFonts w:ascii="Garamond" w:eastAsia="Times New Roman" w:hAnsi="Garamond" w:cs="Times New Roman"/>
          <w:sz w:val="24"/>
          <w:szCs w:val="24"/>
          <w:lang w:eastAsia="pt-BR"/>
        </w:rPr>
        <w:t xml:space="preserve">previstos no Artigo 57, II, da Lei Federal nº 8.666/93. </w:t>
      </w:r>
    </w:p>
    <w:p w:rsidR="007D118D" w:rsidRPr="00700810" w:rsidRDefault="007D118D" w:rsidP="007D118D">
      <w:pPr>
        <w:spacing w:beforeLines="40" w:before="96" w:afterLines="40" w:after="96" w:line="240" w:lineRule="auto"/>
        <w:contextualSpacing/>
        <w:jc w:val="both"/>
        <w:rPr>
          <w:rFonts w:ascii="Garamond" w:eastAsia="Calibri" w:hAnsi="Garamond" w:cs="Times New Roman"/>
          <w:b/>
          <w:bCs/>
          <w:sz w:val="24"/>
          <w:szCs w:val="24"/>
        </w:rPr>
      </w:pPr>
    </w:p>
    <w:p w:rsidR="007D118D" w:rsidRPr="00700810" w:rsidRDefault="007D118D" w:rsidP="007D118D">
      <w:pPr>
        <w:spacing w:beforeLines="40" w:before="96" w:afterLines="40" w:after="96" w:line="240" w:lineRule="auto"/>
        <w:contextualSpacing/>
        <w:jc w:val="both"/>
        <w:rPr>
          <w:rFonts w:ascii="Garamond" w:eastAsia="Times New Roman" w:hAnsi="Garamond" w:cs="Times New Roman"/>
          <w:b/>
          <w:color w:val="000000"/>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700810">
        <w:rPr>
          <w:rFonts w:ascii="Garamond" w:eastAsia="Times New Roman" w:hAnsi="Garamond" w:cs="Times New Roman"/>
          <w:b/>
          <w:sz w:val="24"/>
          <w:szCs w:val="24"/>
          <w:u w:val="single"/>
          <w:lang w:eastAsia="pt-BR"/>
        </w:rPr>
        <w:t>CLÁUSULA NONA – CESSÃO E TRANSFERÊNCIA</w:t>
      </w: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 xml:space="preserve">9.1. </w:t>
      </w:r>
      <w:r w:rsidRPr="00700810">
        <w:rPr>
          <w:rFonts w:ascii="Garamond" w:eastAsia="Times New Roman" w:hAnsi="Garamond" w:cs="Times New Roman"/>
          <w:sz w:val="24"/>
          <w:szCs w:val="24"/>
          <w:lang w:eastAsia="pt-BR"/>
        </w:rPr>
        <w:t>O presente contrato não poderá ser objeto de cessão ou transferência, no todo ou em parte.</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700810">
        <w:rPr>
          <w:rFonts w:ascii="Garamond" w:eastAsia="Times New Roman" w:hAnsi="Garamond" w:cs="Times New Roman"/>
          <w:b/>
          <w:sz w:val="24"/>
          <w:szCs w:val="24"/>
          <w:u w:val="single"/>
          <w:lang w:eastAsia="pt-BR"/>
        </w:rPr>
        <w:t>CLÁUSULA DÉCIMA – DAS RESPONSABILIDADES</w:t>
      </w: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10.1.</w:t>
      </w:r>
      <w:r w:rsidRPr="00700810">
        <w:rPr>
          <w:rFonts w:ascii="Garamond" w:eastAsia="Times New Roman" w:hAnsi="Garamond" w:cs="Times New Roman"/>
          <w:sz w:val="24"/>
          <w:szCs w:val="24"/>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 xml:space="preserve">10.2. </w:t>
      </w:r>
      <w:r w:rsidRPr="00700810">
        <w:rPr>
          <w:rFonts w:ascii="Garamond" w:eastAsia="Times New Roman" w:hAnsi="Garamond" w:cs="Times New Roman"/>
          <w:sz w:val="24"/>
          <w:szCs w:val="24"/>
          <w:lang w:eastAsia="pt-BR"/>
        </w:rPr>
        <w:t>Os danos e os prejuízos serão ressarcidos ao Contratante no prazo máximo de 48 (Quarenta e oito)</w:t>
      </w:r>
      <w:r w:rsidRPr="00700810">
        <w:rPr>
          <w:rFonts w:ascii="Garamond" w:eastAsia="Times New Roman" w:hAnsi="Garamond" w:cs="Times New Roman"/>
          <w:b/>
          <w:sz w:val="24"/>
          <w:szCs w:val="24"/>
          <w:lang w:eastAsia="pt-BR"/>
        </w:rPr>
        <w:t xml:space="preserve"> </w:t>
      </w:r>
      <w:r w:rsidRPr="00700810">
        <w:rPr>
          <w:rFonts w:ascii="Garamond" w:eastAsia="Times New Roman" w:hAnsi="Garamond" w:cs="Times New Roman"/>
          <w:sz w:val="24"/>
          <w:szCs w:val="24"/>
          <w:lang w:eastAsia="pt-BR"/>
        </w:rPr>
        <w:t>horas, contados da notificação administrativa a Contratada, sob pena de multa.</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 xml:space="preserve">10.3. </w:t>
      </w:r>
      <w:r w:rsidRPr="00700810">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 xml:space="preserve">10.4. </w:t>
      </w:r>
      <w:r w:rsidRPr="00700810">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 xml:space="preserve">10.5. </w:t>
      </w:r>
      <w:r w:rsidRPr="00700810">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 xml:space="preserve">10.6. </w:t>
      </w:r>
      <w:r w:rsidRPr="00700810">
        <w:rPr>
          <w:rFonts w:ascii="Garamond" w:eastAsia="Times New Roman" w:hAnsi="Garamond" w:cs="Times New Roman"/>
          <w:sz w:val="24"/>
          <w:szCs w:val="24"/>
          <w:lang w:eastAsia="pt-BR"/>
        </w:rPr>
        <w:t>A contratante se responsabilizará pela substituição de produtos entregues fora do padrão de qualidade, sem ônus adicional à Prefeitura.</w:t>
      </w:r>
    </w:p>
    <w:p w:rsidR="007D118D" w:rsidRPr="00700810" w:rsidRDefault="007D118D" w:rsidP="007D118D">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700810">
        <w:rPr>
          <w:rFonts w:ascii="Garamond" w:eastAsia="Times New Roman" w:hAnsi="Garamond" w:cs="Times New Roman"/>
          <w:b/>
          <w:color w:val="000000"/>
          <w:sz w:val="24"/>
          <w:szCs w:val="24"/>
          <w:lang w:eastAsia="pt-BR"/>
        </w:rPr>
        <w:t>10.7.</w:t>
      </w:r>
      <w:r w:rsidRPr="00700810">
        <w:rPr>
          <w:rFonts w:ascii="Garamond" w:eastAsia="Times New Roman" w:hAnsi="Garamond" w:cs="Times New Roman"/>
          <w:color w:val="000000"/>
          <w:sz w:val="24"/>
          <w:szCs w:val="24"/>
          <w:lang w:eastAsia="pt-BR"/>
        </w:rPr>
        <w:t xml:space="preserve"> Constituirá encargo exclusivo da Contratada o</w:t>
      </w:r>
      <w:r w:rsidRPr="00700810">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7D118D" w:rsidRPr="00700810" w:rsidRDefault="007D118D" w:rsidP="007D118D">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700810">
        <w:rPr>
          <w:rFonts w:ascii="Garamond" w:eastAsia="Times New Roman" w:hAnsi="Garamond" w:cs="Times New Roman"/>
          <w:b/>
          <w:sz w:val="24"/>
          <w:szCs w:val="24"/>
          <w:u w:val="single"/>
          <w:lang w:eastAsia="pt-BR"/>
        </w:rPr>
        <w:t>CLÁUSULA DÉCIMA PRIMEIRA - DO FORO</w:t>
      </w: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b/>
          <w:sz w:val="24"/>
          <w:szCs w:val="24"/>
          <w:lang w:eastAsia="pt-BR"/>
        </w:rPr>
        <w:t xml:space="preserve">11.1. </w:t>
      </w:r>
      <w:r w:rsidRPr="00700810">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7D118D" w:rsidRPr="00700810" w:rsidRDefault="007D118D" w:rsidP="007D118D">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700810">
        <w:rPr>
          <w:rFonts w:ascii="Garamond" w:eastAsia="Times New Roman" w:hAnsi="Garamond" w:cs="Times New Roman"/>
          <w:sz w:val="24"/>
          <w:szCs w:val="24"/>
          <w:lang w:eastAsia="pt-BR"/>
        </w:rPr>
        <w:t>E, para firmeza e validade do que aqui ficou estipulado, foi lavrado o presente em 03 cópias de iguais teor, que, depois de lido e achado conforme, e assinado pelas partes contratantes e por duas testemunhas que a tudo assistiram.</w:t>
      </w:r>
    </w:p>
    <w:p w:rsidR="00F20987" w:rsidRPr="00700810" w:rsidRDefault="007D118D" w:rsidP="00F20987">
      <w:pPr>
        <w:pStyle w:val="p4"/>
        <w:spacing w:line="240" w:lineRule="auto"/>
        <w:jc w:val="right"/>
        <w:rPr>
          <w:rFonts w:ascii="Garamond" w:hAnsi="Garamond" w:cs="Arial"/>
        </w:rPr>
      </w:pPr>
      <w:r w:rsidRPr="00700810">
        <w:rPr>
          <w:rFonts w:ascii="Garamond" w:hAnsi="Garamond" w:cs="Arial"/>
        </w:rPr>
        <w:t>Arroio Trinta – SC, 28</w:t>
      </w:r>
      <w:r w:rsidR="00F20987" w:rsidRPr="00700810">
        <w:rPr>
          <w:rFonts w:ascii="Garamond" w:hAnsi="Garamond" w:cs="Arial"/>
        </w:rPr>
        <w:t xml:space="preserve"> de </w:t>
      </w:r>
      <w:r w:rsidRPr="00700810">
        <w:rPr>
          <w:rFonts w:ascii="Garamond" w:hAnsi="Garamond" w:cs="Arial"/>
        </w:rPr>
        <w:t>março</w:t>
      </w:r>
      <w:r w:rsidR="00F20987" w:rsidRPr="00700810">
        <w:rPr>
          <w:rFonts w:ascii="Garamond" w:hAnsi="Garamond" w:cs="Arial"/>
        </w:rPr>
        <w:t xml:space="preserve"> de 2019.</w:t>
      </w:r>
    </w:p>
    <w:p w:rsidR="00F20987" w:rsidRPr="00700810" w:rsidRDefault="00F20987" w:rsidP="00F20987">
      <w:pPr>
        <w:pStyle w:val="p4"/>
        <w:spacing w:line="240" w:lineRule="auto"/>
        <w:rPr>
          <w:rFonts w:ascii="Garamond" w:hAnsi="Garamond" w:cs="Arial"/>
        </w:rPr>
      </w:pPr>
    </w:p>
    <w:p w:rsidR="00F20987" w:rsidRPr="00700810" w:rsidRDefault="00F20987" w:rsidP="00F20987">
      <w:pPr>
        <w:pStyle w:val="p4"/>
        <w:spacing w:line="240" w:lineRule="auto"/>
        <w:rPr>
          <w:rFonts w:ascii="Garamond" w:hAnsi="Garamond" w:cs="Arial"/>
        </w:rPr>
      </w:pPr>
    </w:p>
    <w:p w:rsidR="00F20987" w:rsidRPr="00700810" w:rsidRDefault="00F20987" w:rsidP="00F20987">
      <w:pPr>
        <w:pStyle w:val="p4"/>
        <w:spacing w:line="240" w:lineRule="auto"/>
        <w:jc w:val="center"/>
        <w:rPr>
          <w:rFonts w:ascii="Garamond" w:hAnsi="Garamond" w:cs="Arial"/>
          <w:b/>
        </w:rPr>
      </w:pPr>
      <w:r w:rsidRPr="00700810">
        <w:rPr>
          <w:rFonts w:ascii="Garamond" w:hAnsi="Garamond" w:cs="Arial"/>
          <w:b/>
        </w:rPr>
        <w:t>PREFEITURA MUNICIPAL DE ARROIO TRINTA</w:t>
      </w:r>
    </w:p>
    <w:p w:rsidR="00F20987" w:rsidRPr="00700810" w:rsidRDefault="00F20987" w:rsidP="00F20987">
      <w:pPr>
        <w:pStyle w:val="p4"/>
        <w:spacing w:line="240" w:lineRule="auto"/>
        <w:jc w:val="center"/>
        <w:rPr>
          <w:rFonts w:ascii="Garamond" w:hAnsi="Garamond" w:cs="Arial"/>
          <w:b/>
        </w:rPr>
      </w:pPr>
      <w:r w:rsidRPr="00700810">
        <w:rPr>
          <w:rFonts w:ascii="Garamond" w:hAnsi="Garamond" w:cs="Arial"/>
          <w:b/>
        </w:rPr>
        <w:t>CNPJ 82.826.462/0001-27</w:t>
      </w:r>
    </w:p>
    <w:p w:rsidR="00F20987" w:rsidRPr="00700810" w:rsidRDefault="00F20987" w:rsidP="00F20987">
      <w:pPr>
        <w:pStyle w:val="p4"/>
        <w:spacing w:line="240" w:lineRule="auto"/>
        <w:jc w:val="center"/>
        <w:rPr>
          <w:rFonts w:ascii="Garamond" w:hAnsi="Garamond" w:cs="Arial"/>
          <w:b/>
          <w:bCs/>
        </w:rPr>
      </w:pPr>
      <w:r w:rsidRPr="00700810">
        <w:rPr>
          <w:rFonts w:ascii="Garamond" w:hAnsi="Garamond" w:cs="Arial"/>
          <w:b/>
          <w:bCs/>
        </w:rPr>
        <w:t>CLAUDIO SPRICIGO</w:t>
      </w:r>
    </w:p>
    <w:p w:rsidR="00F20987" w:rsidRPr="00700810" w:rsidRDefault="00F20987" w:rsidP="00F20987">
      <w:pPr>
        <w:pStyle w:val="p4"/>
        <w:spacing w:line="240" w:lineRule="auto"/>
        <w:jc w:val="center"/>
        <w:rPr>
          <w:rFonts w:ascii="Garamond" w:hAnsi="Garamond" w:cs="Arial"/>
          <w:b/>
          <w:bCs/>
        </w:rPr>
      </w:pPr>
      <w:r w:rsidRPr="00700810">
        <w:rPr>
          <w:rFonts w:ascii="Garamond" w:hAnsi="Garamond" w:cs="Arial"/>
          <w:b/>
          <w:bCs/>
        </w:rPr>
        <w:t>Prefeito Municipal</w:t>
      </w:r>
    </w:p>
    <w:p w:rsidR="00F20987" w:rsidRPr="00700810" w:rsidRDefault="00F20987" w:rsidP="00F20987">
      <w:pPr>
        <w:pStyle w:val="p4"/>
        <w:spacing w:line="240" w:lineRule="auto"/>
        <w:jc w:val="center"/>
        <w:rPr>
          <w:rFonts w:ascii="Garamond" w:hAnsi="Garamond" w:cs="Arial"/>
          <w:b/>
          <w:bCs/>
        </w:rPr>
      </w:pPr>
      <w:r w:rsidRPr="00700810">
        <w:rPr>
          <w:rFonts w:ascii="Garamond" w:hAnsi="Garamond" w:cs="Arial"/>
          <w:b/>
          <w:bCs/>
        </w:rPr>
        <w:t xml:space="preserve">CONTRATANTE </w:t>
      </w:r>
    </w:p>
    <w:p w:rsidR="00F20987" w:rsidRPr="00700810" w:rsidRDefault="00F20987" w:rsidP="00F20987">
      <w:pPr>
        <w:pStyle w:val="p4"/>
        <w:spacing w:line="240" w:lineRule="auto"/>
        <w:jc w:val="center"/>
        <w:rPr>
          <w:rFonts w:ascii="Garamond" w:hAnsi="Garamond" w:cs="Arial"/>
          <w:b/>
          <w:bCs/>
          <w:u w:val="single"/>
        </w:rPr>
      </w:pPr>
    </w:p>
    <w:p w:rsidR="005E27B8" w:rsidRPr="00700810" w:rsidRDefault="005E27B8" w:rsidP="00C47C59">
      <w:pPr>
        <w:widowControl w:val="0"/>
        <w:tabs>
          <w:tab w:val="left" w:pos="720"/>
        </w:tabs>
        <w:autoSpaceDE w:val="0"/>
        <w:autoSpaceDN w:val="0"/>
        <w:adjustRightInd w:val="0"/>
        <w:spacing w:after="0"/>
        <w:jc w:val="center"/>
        <w:rPr>
          <w:rFonts w:ascii="Garamond" w:hAnsi="Garamond"/>
          <w:b/>
          <w:bCs/>
          <w:sz w:val="24"/>
          <w:szCs w:val="24"/>
        </w:rPr>
      </w:pPr>
    </w:p>
    <w:p w:rsidR="00496135" w:rsidRPr="00700810" w:rsidRDefault="00496135" w:rsidP="00C47C59">
      <w:pPr>
        <w:widowControl w:val="0"/>
        <w:tabs>
          <w:tab w:val="left" w:pos="720"/>
        </w:tabs>
        <w:autoSpaceDE w:val="0"/>
        <w:autoSpaceDN w:val="0"/>
        <w:adjustRightInd w:val="0"/>
        <w:spacing w:after="0"/>
        <w:jc w:val="center"/>
        <w:rPr>
          <w:rFonts w:ascii="Garamond" w:eastAsia="Calibri" w:hAnsi="Garamond" w:cs="Times New Roman"/>
          <w:b/>
          <w:sz w:val="24"/>
          <w:szCs w:val="24"/>
          <w:lang w:eastAsia="pt-BR"/>
        </w:rPr>
      </w:pPr>
      <w:r w:rsidRPr="00700810">
        <w:rPr>
          <w:rFonts w:ascii="Garamond" w:eastAsia="Calibri" w:hAnsi="Garamond" w:cs="Times New Roman"/>
          <w:b/>
          <w:sz w:val="24"/>
          <w:szCs w:val="24"/>
          <w:lang w:eastAsia="pt-BR"/>
        </w:rPr>
        <w:t>RODINEI JOSÉ PANDOLFO-ME</w:t>
      </w:r>
    </w:p>
    <w:p w:rsidR="00496135" w:rsidRPr="00700810" w:rsidRDefault="00496135" w:rsidP="00C47C59">
      <w:pPr>
        <w:widowControl w:val="0"/>
        <w:tabs>
          <w:tab w:val="left" w:pos="720"/>
        </w:tabs>
        <w:autoSpaceDE w:val="0"/>
        <w:autoSpaceDN w:val="0"/>
        <w:adjustRightInd w:val="0"/>
        <w:spacing w:after="0"/>
        <w:jc w:val="center"/>
        <w:rPr>
          <w:rFonts w:ascii="Garamond" w:eastAsia="Times New Roman" w:hAnsi="Garamond" w:cs="Times New Roman"/>
          <w:sz w:val="24"/>
          <w:szCs w:val="24"/>
          <w:lang w:eastAsia="pt-BR"/>
        </w:rPr>
      </w:pPr>
      <w:r w:rsidRPr="00700810">
        <w:rPr>
          <w:rFonts w:ascii="Garamond" w:eastAsia="Times New Roman" w:hAnsi="Garamond" w:cs="Times New Roman"/>
          <w:sz w:val="24"/>
          <w:szCs w:val="24"/>
          <w:lang w:eastAsia="pt-BR"/>
        </w:rPr>
        <w:t xml:space="preserve"> CNPJ nº 30.465.805/0001-71</w:t>
      </w:r>
    </w:p>
    <w:p w:rsidR="00496135" w:rsidRPr="00700810" w:rsidRDefault="00700810" w:rsidP="00496135">
      <w:pPr>
        <w:pStyle w:val="p4"/>
        <w:spacing w:line="240" w:lineRule="auto"/>
        <w:jc w:val="center"/>
        <w:rPr>
          <w:rFonts w:ascii="Garamond" w:hAnsi="Garamond"/>
          <w:b/>
        </w:rPr>
      </w:pPr>
      <w:r>
        <w:rPr>
          <w:rFonts w:ascii="Garamond" w:hAnsi="Garamond"/>
          <w:b/>
        </w:rPr>
        <w:t>ELOI MARCELINO PARIZZOTO</w:t>
      </w:r>
    </w:p>
    <w:p w:rsidR="00C47C59" w:rsidRPr="00700810" w:rsidRDefault="00700810" w:rsidP="00496135">
      <w:pPr>
        <w:pStyle w:val="p4"/>
        <w:spacing w:line="240" w:lineRule="auto"/>
        <w:jc w:val="center"/>
        <w:rPr>
          <w:rFonts w:ascii="Garamond" w:hAnsi="Garamond" w:cs="Arial"/>
          <w:b/>
          <w:u w:val="single"/>
        </w:rPr>
      </w:pPr>
      <w:r>
        <w:rPr>
          <w:rFonts w:ascii="Garamond" w:hAnsi="Garamond"/>
        </w:rPr>
        <w:t>CPF nº 551.607.949-72</w:t>
      </w:r>
    </w:p>
    <w:p w:rsidR="00C47C59" w:rsidRPr="00700810" w:rsidRDefault="00C47C59" w:rsidP="00C47C59">
      <w:pPr>
        <w:pStyle w:val="p4"/>
        <w:spacing w:line="240" w:lineRule="auto"/>
        <w:jc w:val="both"/>
        <w:rPr>
          <w:rFonts w:ascii="Garamond" w:hAnsi="Garamond" w:cs="Arial"/>
          <w:b/>
          <w:u w:val="single"/>
        </w:rPr>
      </w:pPr>
    </w:p>
    <w:p w:rsidR="00C47C59" w:rsidRPr="00700810" w:rsidRDefault="00C47C59" w:rsidP="00C47C59">
      <w:pPr>
        <w:pStyle w:val="p4"/>
        <w:spacing w:line="240" w:lineRule="auto"/>
        <w:jc w:val="both"/>
        <w:rPr>
          <w:rFonts w:ascii="Garamond" w:hAnsi="Garamond" w:cs="Arial"/>
          <w:b/>
          <w:u w:val="single"/>
        </w:rPr>
      </w:pPr>
    </w:p>
    <w:p w:rsidR="005E27B8" w:rsidRPr="00700810" w:rsidRDefault="005E27B8" w:rsidP="00C47C59">
      <w:pPr>
        <w:pStyle w:val="p4"/>
        <w:spacing w:line="240" w:lineRule="auto"/>
        <w:jc w:val="both"/>
        <w:rPr>
          <w:rFonts w:ascii="Garamond" w:hAnsi="Garamond" w:cs="Arial"/>
          <w:b/>
          <w:u w:val="single"/>
        </w:rPr>
      </w:pPr>
    </w:p>
    <w:p w:rsidR="00C47C59" w:rsidRPr="00700810" w:rsidRDefault="00C47C59" w:rsidP="00C47C59">
      <w:pPr>
        <w:pStyle w:val="p4"/>
        <w:spacing w:line="240" w:lineRule="auto"/>
        <w:jc w:val="both"/>
        <w:rPr>
          <w:rFonts w:ascii="Garamond" w:hAnsi="Garamond" w:cs="Arial"/>
          <w:b/>
          <w:u w:val="single"/>
        </w:rPr>
      </w:pPr>
      <w:r w:rsidRPr="00700810">
        <w:rPr>
          <w:rFonts w:ascii="Garamond" w:hAnsi="Garamond" w:cs="Arial"/>
          <w:b/>
          <w:u w:val="single"/>
        </w:rPr>
        <w:t>TESTEMUNHAS</w:t>
      </w:r>
    </w:p>
    <w:p w:rsidR="00C47C59" w:rsidRPr="00700810" w:rsidRDefault="00C47C59" w:rsidP="00C47C59">
      <w:pPr>
        <w:pStyle w:val="p4"/>
        <w:spacing w:line="240" w:lineRule="auto"/>
        <w:jc w:val="both"/>
        <w:rPr>
          <w:rFonts w:ascii="Garamond" w:hAnsi="Garamond" w:cs="Arial"/>
          <w:b/>
        </w:rPr>
      </w:pPr>
    </w:p>
    <w:p w:rsidR="005E27B8" w:rsidRPr="00700810" w:rsidRDefault="005E27B8" w:rsidP="00C47C59">
      <w:pPr>
        <w:pStyle w:val="p4"/>
        <w:spacing w:line="240" w:lineRule="auto"/>
        <w:jc w:val="both"/>
        <w:rPr>
          <w:rFonts w:ascii="Garamond" w:hAnsi="Garamond" w:cs="Arial"/>
          <w:b/>
        </w:rPr>
      </w:pPr>
    </w:p>
    <w:p w:rsidR="00C47C59" w:rsidRPr="00700810" w:rsidRDefault="00C47C59" w:rsidP="00C47C59">
      <w:pPr>
        <w:spacing w:after="0"/>
        <w:jc w:val="both"/>
        <w:rPr>
          <w:rFonts w:ascii="Garamond" w:hAnsi="Garamond"/>
          <w:b/>
          <w:sz w:val="24"/>
          <w:szCs w:val="24"/>
        </w:rPr>
      </w:pPr>
      <w:r w:rsidRPr="00700810">
        <w:rPr>
          <w:rFonts w:ascii="Garamond" w:hAnsi="Garamond"/>
          <w:b/>
          <w:sz w:val="24"/>
          <w:szCs w:val="24"/>
        </w:rPr>
        <w:t>MARILIA BORGA FERRONATO</w:t>
      </w:r>
    </w:p>
    <w:p w:rsidR="00C47C59" w:rsidRPr="00700810" w:rsidRDefault="00C47C59" w:rsidP="00C47C59">
      <w:pPr>
        <w:spacing w:after="0"/>
        <w:jc w:val="both"/>
        <w:rPr>
          <w:rFonts w:ascii="Garamond" w:hAnsi="Garamond"/>
          <w:b/>
          <w:sz w:val="24"/>
          <w:szCs w:val="24"/>
        </w:rPr>
      </w:pPr>
      <w:r w:rsidRPr="00700810">
        <w:rPr>
          <w:rFonts w:ascii="Garamond" w:hAnsi="Garamond"/>
          <w:b/>
          <w:sz w:val="24"/>
          <w:szCs w:val="24"/>
        </w:rPr>
        <w:t>CPF Nº: 066.042.359-63</w:t>
      </w:r>
    </w:p>
    <w:p w:rsidR="00C47C59" w:rsidRPr="00700810" w:rsidRDefault="00C47C59" w:rsidP="00C47C59">
      <w:pPr>
        <w:spacing w:after="0"/>
        <w:jc w:val="both"/>
        <w:rPr>
          <w:rFonts w:ascii="Garamond" w:hAnsi="Garamond"/>
          <w:b/>
          <w:sz w:val="24"/>
          <w:szCs w:val="24"/>
        </w:rPr>
      </w:pPr>
    </w:p>
    <w:p w:rsidR="005E27B8" w:rsidRPr="00700810" w:rsidRDefault="005E27B8" w:rsidP="00C47C59">
      <w:pPr>
        <w:spacing w:after="0"/>
        <w:jc w:val="both"/>
        <w:rPr>
          <w:rFonts w:ascii="Garamond" w:hAnsi="Garamond"/>
          <w:b/>
          <w:sz w:val="24"/>
          <w:szCs w:val="24"/>
        </w:rPr>
      </w:pPr>
    </w:p>
    <w:p w:rsidR="007D118D" w:rsidRPr="00700810" w:rsidRDefault="007D118D" w:rsidP="00700810">
      <w:pPr>
        <w:spacing w:after="0"/>
        <w:rPr>
          <w:rFonts w:ascii="Garamond" w:hAnsi="Garamond"/>
          <w:b/>
          <w:sz w:val="24"/>
          <w:szCs w:val="24"/>
        </w:rPr>
      </w:pPr>
      <w:r w:rsidRPr="00700810">
        <w:rPr>
          <w:rFonts w:ascii="Garamond" w:hAnsi="Garamond"/>
          <w:b/>
          <w:sz w:val="24"/>
          <w:szCs w:val="24"/>
        </w:rPr>
        <w:t>TARCÍSIO LIDANI</w:t>
      </w:r>
    </w:p>
    <w:p w:rsidR="007D118D" w:rsidRPr="00700810" w:rsidRDefault="007D118D" w:rsidP="00700810">
      <w:pPr>
        <w:spacing w:after="0"/>
        <w:rPr>
          <w:rFonts w:ascii="Garamond" w:hAnsi="Garamond" w:cs="Arial"/>
          <w:b/>
          <w:sz w:val="24"/>
          <w:szCs w:val="24"/>
        </w:rPr>
      </w:pPr>
      <w:r w:rsidRPr="00700810">
        <w:rPr>
          <w:rFonts w:ascii="Garamond" w:hAnsi="Garamond"/>
          <w:b/>
          <w:sz w:val="24"/>
          <w:szCs w:val="24"/>
        </w:rPr>
        <w:t xml:space="preserve"> CPF: 613.139.809-78</w:t>
      </w:r>
      <w:r w:rsidRPr="00700810">
        <w:rPr>
          <w:rFonts w:ascii="Garamond" w:hAnsi="Garamond" w:cs="Arial"/>
          <w:b/>
          <w:sz w:val="24"/>
          <w:szCs w:val="24"/>
        </w:rPr>
        <w:t xml:space="preserve"> </w:t>
      </w:r>
    </w:p>
    <w:p w:rsidR="005E27B8" w:rsidRPr="00700810" w:rsidRDefault="005E27B8" w:rsidP="00C47C59">
      <w:pPr>
        <w:rPr>
          <w:rFonts w:ascii="Garamond" w:hAnsi="Garamond"/>
          <w:sz w:val="24"/>
          <w:szCs w:val="24"/>
        </w:rPr>
      </w:pPr>
    </w:p>
    <w:p w:rsidR="005E27B8" w:rsidRPr="00700810" w:rsidRDefault="005E27B8" w:rsidP="00C47C59">
      <w:pPr>
        <w:rPr>
          <w:rFonts w:ascii="Garamond" w:hAnsi="Garamond"/>
          <w:sz w:val="24"/>
          <w:szCs w:val="24"/>
        </w:rPr>
      </w:pPr>
    </w:p>
    <w:p w:rsidR="005E27B8" w:rsidRDefault="005E27B8"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Default="00700810" w:rsidP="00C47C59">
      <w:pPr>
        <w:rPr>
          <w:rFonts w:ascii="Garamond" w:hAnsi="Garamond"/>
          <w:sz w:val="24"/>
          <w:szCs w:val="24"/>
        </w:rPr>
      </w:pPr>
    </w:p>
    <w:p w:rsidR="00700810" w:rsidRPr="00700810" w:rsidRDefault="00700810" w:rsidP="00C47C59">
      <w:pPr>
        <w:rPr>
          <w:rFonts w:ascii="Garamond" w:hAnsi="Garamond"/>
          <w:sz w:val="24"/>
          <w:szCs w:val="24"/>
        </w:rPr>
      </w:pPr>
    </w:p>
    <w:p w:rsidR="005E27B8" w:rsidRPr="00700810" w:rsidRDefault="005E27B8" w:rsidP="00C47C59">
      <w:pPr>
        <w:rPr>
          <w:rFonts w:ascii="Garamond" w:hAnsi="Garamond"/>
          <w:sz w:val="24"/>
          <w:szCs w:val="24"/>
        </w:rPr>
      </w:pPr>
    </w:p>
    <w:p w:rsidR="00C47C59" w:rsidRPr="00700810"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4"/>
          <w:szCs w:val="24"/>
          <w:u w:val="single"/>
        </w:rPr>
      </w:pPr>
      <w:r w:rsidRPr="00700810">
        <w:rPr>
          <w:rFonts w:ascii="Garamond" w:hAnsi="Garamond"/>
          <w:b/>
          <w:sz w:val="24"/>
          <w:szCs w:val="24"/>
          <w:u w:val="single"/>
        </w:rPr>
        <w:t>CONTRATO Nº 00</w:t>
      </w:r>
      <w:r w:rsidR="007D118D" w:rsidRPr="00700810">
        <w:rPr>
          <w:rFonts w:ascii="Garamond" w:hAnsi="Garamond"/>
          <w:b/>
          <w:sz w:val="24"/>
          <w:szCs w:val="24"/>
          <w:u w:val="single"/>
        </w:rPr>
        <w:t>17</w:t>
      </w:r>
      <w:r w:rsidRPr="00700810">
        <w:rPr>
          <w:rFonts w:ascii="Garamond" w:hAnsi="Garamond"/>
          <w:b/>
          <w:sz w:val="24"/>
          <w:szCs w:val="24"/>
          <w:u w:val="single"/>
        </w:rPr>
        <w:t>/</w:t>
      </w:r>
      <w:r w:rsidR="00F20987" w:rsidRPr="00700810">
        <w:rPr>
          <w:rFonts w:ascii="Garamond" w:hAnsi="Garamond"/>
          <w:b/>
          <w:sz w:val="24"/>
          <w:szCs w:val="24"/>
          <w:u w:val="single"/>
        </w:rPr>
        <w:t>2019</w:t>
      </w:r>
    </w:p>
    <w:p w:rsidR="00C47C59" w:rsidRPr="00700810"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4"/>
          <w:szCs w:val="24"/>
        </w:rPr>
      </w:pPr>
      <w:r w:rsidRPr="00700810">
        <w:rPr>
          <w:rFonts w:ascii="Garamond" w:hAnsi="Garamond"/>
          <w:b/>
          <w:sz w:val="24"/>
          <w:szCs w:val="24"/>
          <w:u w:val="single"/>
        </w:rPr>
        <w:t xml:space="preserve"> PROCESSO LICITATÓRIO Nº</w:t>
      </w:r>
      <w:r w:rsidRPr="00700810">
        <w:rPr>
          <w:rFonts w:ascii="Garamond" w:hAnsi="Garamond"/>
          <w:b/>
          <w:sz w:val="24"/>
          <w:szCs w:val="24"/>
        </w:rPr>
        <w:t xml:space="preserve"> 0</w:t>
      </w:r>
      <w:r w:rsidR="00F20987" w:rsidRPr="00700810">
        <w:rPr>
          <w:rFonts w:ascii="Garamond" w:hAnsi="Garamond"/>
          <w:b/>
          <w:sz w:val="24"/>
          <w:szCs w:val="24"/>
        </w:rPr>
        <w:t>0</w:t>
      </w:r>
      <w:r w:rsidR="007D118D" w:rsidRPr="00700810">
        <w:rPr>
          <w:rFonts w:ascii="Garamond" w:hAnsi="Garamond"/>
          <w:b/>
          <w:sz w:val="24"/>
          <w:szCs w:val="24"/>
        </w:rPr>
        <w:t>3</w:t>
      </w:r>
      <w:r w:rsidR="00700810">
        <w:rPr>
          <w:rFonts w:ascii="Garamond" w:hAnsi="Garamond"/>
          <w:b/>
          <w:sz w:val="24"/>
          <w:szCs w:val="24"/>
        </w:rPr>
        <w:t>7</w:t>
      </w:r>
      <w:r w:rsidRPr="00700810">
        <w:rPr>
          <w:rFonts w:ascii="Garamond" w:hAnsi="Garamond"/>
          <w:b/>
          <w:sz w:val="24"/>
          <w:szCs w:val="24"/>
        </w:rPr>
        <w:t>/</w:t>
      </w:r>
      <w:r w:rsidR="00F20987" w:rsidRPr="00700810">
        <w:rPr>
          <w:rFonts w:ascii="Garamond" w:hAnsi="Garamond"/>
          <w:b/>
          <w:sz w:val="24"/>
          <w:szCs w:val="24"/>
        </w:rPr>
        <w:t>2019</w:t>
      </w:r>
    </w:p>
    <w:p w:rsidR="00C47C59" w:rsidRPr="00700810"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4"/>
          <w:szCs w:val="24"/>
        </w:rPr>
      </w:pPr>
      <w:r w:rsidRPr="00700810">
        <w:rPr>
          <w:rFonts w:ascii="Garamond" w:hAnsi="Garamond"/>
          <w:b/>
          <w:sz w:val="24"/>
          <w:szCs w:val="24"/>
        </w:rPr>
        <w:t xml:space="preserve"> </w:t>
      </w:r>
      <w:r w:rsidRPr="00700810">
        <w:rPr>
          <w:rFonts w:ascii="Garamond" w:hAnsi="Garamond"/>
          <w:b/>
          <w:sz w:val="24"/>
          <w:szCs w:val="24"/>
          <w:u w:val="single"/>
        </w:rPr>
        <w:t>PREGÃO PRESENCIAL Nº</w:t>
      </w:r>
      <w:r w:rsidRPr="00700810">
        <w:rPr>
          <w:rFonts w:ascii="Garamond" w:hAnsi="Garamond"/>
          <w:b/>
          <w:sz w:val="24"/>
          <w:szCs w:val="24"/>
        </w:rPr>
        <w:t xml:space="preserve"> 00</w:t>
      </w:r>
      <w:r w:rsidR="007D118D" w:rsidRPr="00700810">
        <w:rPr>
          <w:rFonts w:ascii="Garamond" w:hAnsi="Garamond"/>
          <w:b/>
          <w:sz w:val="24"/>
          <w:szCs w:val="24"/>
        </w:rPr>
        <w:t>04</w:t>
      </w:r>
      <w:r w:rsidRPr="00700810">
        <w:rPr>
          <w:rFonts w:ascii="Garamond" w:hAnsi="Garamond"/>
          <w:b/>
          <w:sz w:val="24"/>
          <w:szCs w:val="24"/>
        </w:rPr>
        <w:t>/</w:t>
      </w:r>
      <w:r w:rsidR="00F20987" w:rsidRPr="00700810">
        <w:rPr>
          <w:rFonts w:ascii="Garamond" w:hAnsi="Garamond"/>
          <w:b/>
          <w:sz w:val="24"/>
          <w:szCs w:val="24"/>
        </w:rPr>
        <w:t>2019</w:t>
      </w:r>
      <w:r w:rsidRPr="00700810">
        <w:rPr>
          <w:rFonts w:ascii="Garamond" w:hAnsi="Garamond"/>
          <w:b/>
          <w:sz w:val="24"/>
          <w:szCs w:val="24"/>
        </w:rPr>
        <w:t xml:space="preserve"> </w:t>
      </w:r>
    </w:p>
    <w:p w:rsidR="00A054E0" w:rsidRPr="00700810" w:rsidRDefault="00C47C59" w:rsidP="00A054E0">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4"/>
          <w:szCs w:val="24"/>
        </w:rPr>
      </w:pPr>
      <w:r w:rsidRPr="00700810">
        <w:rPr>
          <w:rFonts w:ascii="Garamond" w:hAnsi="Garamond"/>
          <w:b/>
          <w:sz w:val="24"/>
          <w:szCs w:val="24"/>
          <w:u w:val="single"/>
        </w:rPr>
        <w:t>FINALIDADE:</w:t>
      </w:r>
      <w:r w:rsidRPr="00700810">
        <w:rPr>
          <w:rFonts w:ascii="Garamond" w:hAnsi="Garamond"/>
          <w:b/>
          <w:sz w:val="24"/>
          <w:szCs w:val="24"/>
        </w:rPr>
        <w:t xml:space="preserve"> </w:t>
      </w:r>
      <w:r w:rsidR="007D118D" w:rsidRPr="00700810">
        <w:rPr>
          <w:rFonts w:ascii="Garamond" w:eastAsia="Calibri" w:hAnsi="Garamond" w:cs="Times New Roman"/>
          <w:b/>
          <w:sz w:val="24"/>
          <w:szCs w:val="24"/>
          <w:lang w:eastAsia="pt-BR"/>
        </w:rPr>
        <w:t>GÊNEROS ALIMENTÍCIOS CRAS E 3ª IDADE</w:t>
      </w:r>
    </w:p>
    <w:p w:rsidR="00C47C59" w:rsidRPr="00700810"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jc w:val="both"/>
        <w:rPr>
          <w:rFonts w:ascii="Garamond" w:hAnsi="Garamond"/>
          <w:b/>
          <w:sz w:val="24"/>
          <w:szCs w:val="24"/>
        </w:rPr>
      </w:pPr>
      <w:r w:rsidRPr="00700810">
        <w:rPr>
          <w:rFonts w:ascii="Garamond" w:hAnsi="Garamond"/>
          <w:b/>
          <w:sz w:val="24"/>
          <w:szCs w:val="24"/>
          <w:u w:val="single"/>
        </w:rPr>
        <w:t>CONTRATADA:</w:t>
      </w:r>
      <w:r w:rsidRPr="00700810">
        <w:rPr>
          <w:rFonts w:ascii="Garamond" w:hAnsi="Garamond"/>
          <w:b/>
          <w:sz w:val="24"/>
          <w:szCs w:val="24"/>
        </w:rPr>
        <w:t xml:space="preserve"> </w:t>
      </w:r>
      <w:r w:rsidR="00A054E0" w:rsidRPr="00700810">
        <w:rPr>
          <w:rFonts w:ascii="Garamond" w:eastAsia="Calibri" w:hAnsi="Garamond" w:cs="Times New Roman"/>
          <w:b/>
          <w:sz w:val="24"/>
          <w:szCs w:val="24"/>
          <w:lang w:eastAsia="pt-BR"/>
        </w:rPr>
        <w:t>RODINEI JOSÉ PANDOLFO-</w:t>
      </w:r>
      <w:r w:rsidR="00700810" w:rsidRPr="00700810">
        <w:rPr>
          <w:rFonts w:ascii="Garamond" w:eastAsia="Calibri" w:hAnsi="Garamond" w:cs="Times New Roman"/>
          <w:b/>
          <w:sz w:val="24"/>
          <w:szCs w:val="24"/>
          <w:lang w:eastAsia="pt-BR"/>
        </w:rPr>
        <w:t>ME</w:t>
      </w:r>
    </w:p>
    <w:p w:rsidR="00C47C59" w:rsidRPr="00700810" w:rsidRDefault="00C47C59" w:rsidP="00C47C59">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spacing w:after="0"/>
        <w:rPr>
          <w:rFonts w:ascii="Garamond" w:hAnsi="Garamond"/>
          <w:b/>
          <w:sz w:val="24"/>
          <w:szCs w:val="24"/>
        </w:rPr>
      </w:pPr>
      <w:r w:rsidRPr="00700810">
        <w:rPr>
          <w:rFonts w:ascii="Garamond" w:hAnsi="Garamond"/>
          <w:b/>
          <w:sz w:val="24"/>
          <w:szCs w:val="24"/>
          <w:u w:val="single"/>
        </w:rPr>
        <w:t>VALOR:</w:t>
      </w:r>
      <w:r w:rsidRPr="00700810">
        <w:rPr>
          <w:rFonts w:ascii="Garamond" w:hAnsi="Garamond"/>
          <w:b/>
          <w:sz w:val="24"/>
          <w:szCs w:val="24"/>
        </w:rPr>
        <w:t xml:space="preserve"> R$</w:t>
      </w:r>
      <w:r w:rsidR="007D118D" w:rsidRPr="00700810">
        <w:rPr>
          <w:rFonts w:ascii="Garamond" w:hAnsi="Garamond"/>
          <w:b/>
          <w:sz w:val="24"/>
          <w:szCs w:val="24"/>
        </w:rPr>
        <w:t>9.199,99</w:t>
      </w:r>
    </w:p>
    <w:p w:rsidR="00C47C59" w:rsidRPr="00700810" w:rsidRDefault="00C47C59" w:rsidP="00C47C59">
      <w:pPr>
        <w:widowControl w:val="0"/>
        <w:spacing w:beforeLines="40" w:before="96" w:afterLines="40" w:after="96" w:line="240" w:lineRule="auto"/>
        <w:contextualSpacing/>
        <w:rPr>
          <w:rFonts w:ascii="Garamond" w:eastAsia="Calibri" w:hAnsi="Garamond" w:cs="Times New Roman"/>
          <w:sz w:val="24"/>
          <w:szCs w:val="24"/>
        </w:rPr>
      </w:pPr>
    </w:p>
    <w:p w:rsidR="00C47C59" w:rsidRPr="00700810" w:rsidRDefault="00C47C59">
      <w:pPr>
        <w:rPr>
          <w:rFonts w:ascii="Garamond" w:hAnsi="Garamond"/>
          <w:sz w:val="24"/>
          <w:szCs w:val="24"/>
        </w:rPr>
      </w:pPr>
    </w:p>
    <w:sectPr w:rsidR="00C47C59" w:rsidRPr="00700810" w:rsidSect="00F20987">
      <w:footerReference w:type="default" r:id="rId7"/>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053" w:rsidRDefault="00DA3053" w:rsidP="005E27B8">
      <w:pPr>
        <w:spacing w:after="0" w:line="240" w:lineRule="auto"/>
      </w:pPr>
      <w:r>
        <w:separator/>
      </w:r>
    </w:p>
  </w:endnote>
  <w:endnote w:type="continuationSeparator" w:id="0">
    <w:p w:rsidR="00DA3053" w:rsidRDefault="00DA3053" w:rsidP="005E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62084"/>
      <w:docPartObj>
        <w:docPartGallery w:val="Page Numbers (Bottom of Page)"/>
        <w:docPartUnique/>
      </w:docPartObj>
    </w:sdtPr>
    <w:sdtEndPr/>
    <w:sdtContent>
      <w:p w:rsidR="005E27B8" w:rsidRDefault="005E27B8">
        <w:pPr>
          <w:pStyle w:val="Rodap"/>
          <w:jc w:val="center"/>
        </w:pPr>
        <w:r>
          <w:fldChar w:fldCharType="begin"/>
        </w:r>
        <w:r>
          <w:instrText>PAGE   \* MERGEFORMAT</w:instrText>
        </w:r>
        <w:r>
          <w:fldChar w:fldCharType="separate"/>
        </w:r>
        <w:r w:rsidR="00700810">
          <w:rPr>
            <w:noProof/>
          </w:rPr>
          <w:t>8</w:t>
        </w:r>
        <w:r>
          <w:fldChar w:fldCharType="end"/>
        </w:r>
      </w:p>
    </w:sdtContent>
  </w:sdt>
  <w:p w:rsidR="005E27B8" w:rsidRDefault="005E27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053" w:rsidRDefault="00DA3053" w:rsidP="005E27B8">
      <w:pPr>
        <w:spacing w:after="0" w:line="240" w:lineRule="auto"/>
      </w:pPr>
      <w:r>
        <w:separator/>
      </w:r>
    </w:p>
  </w:footnote>
  <w:footnote w:type="continuationSeparator" w:id="0">
    <w:p w:rsidR="00DA3053" w:rsidRDefault="00DA3053" w:rsidP="005E2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26"/>
    <w:rsid w:val="00087F0B"/>
    <w:rsid w:val="0010202E"/>
    <w:rsid w:val="00150BAB"/>
    <w:rsid w:val="00161636"/>
    <w:rsid w:val="002013B2"/>
    <w:rsid w:val="002D6C06"/>
    <w:rsid w:val="00340F70"/>
    <w:rsid w:val="00395242"/>
    <w:rsid w:val="00496135"/>
    <w:rsid w:val="005C2436"/>
    <w:rsid w:val="005E0E88"/>
    <w:rsid w:val="005E27B8"/>
    <w:rsid w:val="006115C7"/>
    <w:rsid w:val="006B0703"/>
    <w:rsid w:val="00700810"/>
    <w:rsid w:val="00763F80"/>
    <w:rsid w:val="007D118D"/>
    <w:rsid w:val="008E14AC"/>
    <w:rsid w:val="00932BEF"/>
    <w:rsid w:val="009670CA"/>
    <w:rsid w:val="00A054E0"/>
    <w:rsid w:val="00A15849"/>
    <w:rsid w:val="00A61F19"/>
    <w:rsid w:val="00A65C3A"/>
    <w:rsid w:val="00B97126"/>
    <w:rsid w:val="00B97F85"/>
    <w:rsid w:val="00BF5085"/>
    <w:rsid w:val="00C47C59"/>
    <w:rsid w:val="00D6375F"/>
    <w:rsid w:val="00D837FC"/>
    <w:rsid w:val="00D83CDA"/>
    <w:rsid w:val="00DA3053"/>
    <w:rsid w:val="00F20987"/>
    <w:rsid w:val="00FC34A6"/>
    <w:rsid w:val="00FF73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9F762-AF25-4640-A013-D8E05C29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12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47C59"/>
    <w:pPr>
      <w:ind w:left="720"/>
      <w:contextualSpacing/>
    </w:pPr>
  </w:style>
  <w:style w:type="paragraph" w:customStyle="1" w:styleId="p4">
    <w:name w:val="p4"/>
    <w:basedOn w:val="Normal"/>
    <w:rsid w:val="00C47C59"/>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27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27B8"/>
  </w:style>
  <w:style w:type="paragraph" w:styleId="Rodap">
    <w:name w:val="footer"/>
    <w:basedOn w:val="Normal"/>
    <w:link w:val="RodapChar"/>
    <w:uiPriority w:val="99"/>
    <w:unhideWhenUsed/>
    <w:rsid w:val="005E27B8"/>
    <w:pPr>
      <w:tabs>
        <w:tab w:val="center" w:pos="4252"/>
        <w:tab w:val="right" w:pos="8504"/>
      </w:tabs>
      <w:spacing w:after="0" w:line="240" w:lineRule="auto"/>
    </w:pPr>
  </w:style>
  <w:style w:type="character" w:customStyle="1" w:styleId="RodapChar">
    <w:name w:val="Rodapé Char"/>
    <w:basedOn w:val="Fontepargpadro"/>
    <w:link w:val="Rodap"/>
    <w:uiPriority w:val="99"/>
    <w:rsid w:val="005E27B8"/>
  </w:style>
  <w:style w:type="paragraph" w:styleId="Textodebalo">
    <w:name w:val="Balloon Text"/>
    <w:basedOn w:val="Normal"/>
    <w:link w:val="TextodebaloChar"/>
    <w:uiPriority w:val="99"/>
    <w:semiHidden/>
    <w:unhideWhenUsed/>
    <w:rsid w:val="00F2098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20987"/>
    <w:rPr>
      <w:rFonts w:ascii="Segoe UI" w:hAnsi="Segoe UI" w:cs="Segoe UI"/>
      <w:sz w:val="18"/>
      <w:szCs w:val="18"/>
    </w:rPr>
  </w:style>
  <w:style w:type="paragraph" w:customStyle="1" w:styleId="p1">
    <w:name w:val="p1"/>
    <w:basedOn w:val="Normal"/>
    <w:rsid w:val="00F20987"/>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styleId="Ttulo">
    <w:name w:val="Title"/>
    <w:basedOn w:val="Normal"/>
    <w:link w:val="TtuloChar"/>
    <w:uiPriority w:val="99"/>
    <w:qFormat/>
    <w:rsid w:val="00F20987"/>
    <w:pPr>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uiPriority w:val="99"/>
    <w:rsid w:val="00F20987"/>
    <w:rPr>
      <w:rFonts w:ascii="Arial" w:eastAsia="Times New Roman" w:hAnsi="Arial"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2130</Words>
  <Characters>11504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dcterms:created xsi:type="dcterms:W3CDTF">2019-04-01T13:34:00Z</dcterms:created>
  <dcterms:modified xsi:type="dcterms:W3CDTF">2019-04-01T13:52:00Z</dcterms:modified>
</cp:coreProperties>
</file>