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5D" w:rsidRPr="00346038" w:rsidRDefault="00E11BF5" w:rsidP="002356F8">
      <w:pPr>
        <w:pStyle w:val="Recuodecorpodetexto"/>
        <w:pBdr>
          <w:top w:val="thickThinSmallGap" w:sz="24" w:space="1" w:color="auto"/>
          <w:left w:val="thickThinSmallGap" w:sz="24" w:space="1" w:color="auto"/>
          <w:bottom w:val="thinThickSmallGap" w:sz="24" w:space="1" w:color="auto"/>
          <w:right w:val="thinThickSmallGap" w:sz="24" w:space="1" w:color="auto"/>
          <w:bar w:val="single" w:sz="4" w:color="auto"/>
        </w:pBdr>
        <w:tabs>
          <w:tab w:val="left" w:pos="6145"/>
        </w:tabs>
        <w:ind w:left="0"/>
        <w:rPr>
          <w:rFonts w:ascii="Garamond" w:hAnsi="Garamond" w:cs="Arial"/>
          <w:sz w:val="24"/>
          <w:szCs w:val="24"/>
        </w:rPr>
      </w:pPr>
      <w:r w:rsidRPr="00346038">
        <w:rPr>
          <w:rFonts w:ascii="Garamond" w:hAnsi="Garamond" w:cs="Arial"/>
          <w:sz w:val="24"/>
          <w:szCs w:val="24"/>
        </w:rPr>
        <w:t>CONTRATO Nº 00</w:t>
      </w:r>
      <w:r w:rsidR="00CC5F6B" w:rsidRPr="00346038">
        <w:rPr>
          <w:rFonts w:ascii="Garamond" w:hAnsi="Garamond" w:cs="Arial"/>
          <w:sz w:val="24"/>
          <w:szCs w:val="24"/>
        </w:rPr>
        <w:t>4</w:t>
      </w:r>
      <w:r w:rsidR="002356F8">
        <w:rPr>
          <w:rFonts w:ascii="Garamond" w:hAnsi="Garamond" w:cs="Arial"/>
          <w:sz w:val="24"/>
          <w:szCs w:val="24"/>
        </w:rPr>
        <w:t>2</w:t>
      </w:r>
      <w:r w:rsidRPr="00346038">
        <w:rPr>
          <w:rFonts w:ascii="Garamond" w:hAnsi="Garamond" w:cs="Arial"/>
          <w:sz w:val="24"/>
          <w:szCs w:val="24"/>
        </w:rPr>
        <w:t>/</w:t>
      </w:r>
      <w:r w:rsidR="00CC5F6B" w:rsidRPr="00346038">
        <w:rPr>
          <w:rFonts w:ascii="Garamond" w:hAnsi="Garamond" w:cs="Arial"/>
          <w:sz w:val="24"/>
          <w:szCs w:val="24"/>
        </w:rPr>
        <w:t>2019</w:t>
      </w:r>
      <w:r w:rsidRPr="00346038">
        <w:rPr>
          <w:rFonts w:ascii="Garamond" w:hAnsi="Garamond" w:cs="Arial"/>
          <w:sz w:val="24"/>
          <w:szCs w:val="24"/>
        </w:rPr>
        <w:t>,</w:t>
      </w:r>
      <w:r w:rsidR="002C497C" w:rsidRPr="00346038">
        <w:rPr>
          <w:rFonts w:ascii="Garamond" w:hAnsi="Garamond" w:cs="Arial"/>
          <w:sz w:val="24"/>
          <w:szCs w:val="24"/>
        </w:rPr>
        <w:t xml:space="preserve"> CELEBRADO ENTRE O MUNICÍPIO DE ARROIO TRINTA E A EMPRESA </w:t>
      </w:r>
      <w:r w:rsidR="00F93CC9">
        <w:rPr>
          <w:rFonts w:ascii="Garamond" w:hAnsi="Garamond" w:cs="Arial"/>
          <w:sz w:val="24"/>
          <w:szCs w:val="24"/>
        </w:rPr>
        <w:t xml:space="preserve">MACROGEN – COMÉRCIO, IMPORTAÇÃO E EXPORTAÇÃO DE ANIMAIS VIVOS </w:t>
      </w:r>
      <w:proofErr w:type="gramStart"/>
      <w:r w:rsidR="00F93CC9">
        <w:rPr>
          <w:rFonts w:ascii="Garamond" w:hAnsi="Garamond" w:cs="Arial"/>
          <w:sz w:val="24"/>
          <w:szCs w:val="24"/>
        </w:rPr>
        <w:t>LTDA</w:t>
      </w:r>
      <w:r w:rsidR="003658AC" w:rsidRPr="00346038">
        <w:rPr>
          <w:rFonts w:ascii="Garamond" w:hAnsi="Garamond" w:cs="Arial"/>
          <w:sz w:val="24"/>
          <w:szCs w:val="24"/>
        </w:rPr>
        <w:t xml:space="preserve">, </w:t>
      </w:r>
      <w:r w:rsidRPr="00346038">
        <w:rPr>
          <w:rFonts w:ascii="Garamond" w:hAnsi="Garamond" w:cs="Arial"/>
          <w:sz w:val="24"/>
          <w:szCs w:val="24"/>
        </w:rPr>
        <w:t xml:space="preserve"> PROCESSO</w:t>
      </w:r>
      <w:proofErr w:type="gramEnd"/>
      <w:r w:rsidRPr="00346038">
        <w:rPr>
          <w:rFonts w:ascii="Garamond" w:hAnsi="Garamond" w:cs="Arial"/>
          <w:sz w:val="24"/>
          <w:szCs w:val="24"/>
        </w:rPr>
        <w:t xml:space="preserve"> LICITATÓRIO Nº 00</w:t>
      </w:r>
      <w:r w:rsidR="00CC5F6B" w:rsidRPr="00346038">
        <w:rPr>
          <w:rFonts w:ascii="Garamond" w:hAnsi="Garamond" w:cs="Arial"/>
          <w:sz w:val="24"/>
          <w:szCs w:val="24"/>
        </w:rPr>
        <w:t>80</w:t>
      </w:r>
      <w:r w:rsidRPr="00346038">
        <w:rPr>
          <w:rFonts w:ascii="Garamond" w:hAnsi="Garamond" w:cs="Arial"/>
          <w:sz w:val="24"/>
          <w:szCs w:val="24"/>
        </w:rPr>
        <w:t>/</w:t>
      </w:r>
      <w:r w:rsidR="00CC5F6B" w:rsidRPr="00346038">
        <w:rPr>
          <w:rFonts w:ascii="Garamond" w:hAnsi="Garamond" w:cs="Arial"/>
          <w:sz w:val="24"/>
          <w:szCs w:val="24"/>
        </w:rPr>
        <w:t>2019</w:t>
      </w:r>
      <w:r w:rsidRPr="00346038">
        <w:rPr>
          <w:rFonts w:ascii="Garamond" w:hAnsi="Garamond" w:cs="Arial"/>
          <w:sz w:val="24"/>
          <w:szCs w:val="24"/>
        </w:rPr>
        <w:t>, PREGÃO PRESENCIAL Nº 00</w:t>
      </w:r>
      <w:r w:rsidR="00CC5F6B" w:rsidRPr="00346038">
        <w:rPr>
          <w:rFonts w:ascii="Garamond" w:hAnsi="Garamond" w:cs="Arial"/>
          <w:sz w:val="24"/>
          <w:szCs w:val="24"/>
        </w:rPr>
        <w:t>11</w:t>
      </w:r>
      <w:r w:rsidRPr="00346038">
        <w:rPr>
          <w:rFonts w:ascii="Garamond" w:hAnsi="Garamond" w:cs="Arial"/>
          <w:sz w:val="24"/>
          <w:szCs w:val="24"/>
        </w:rPr>
        <w:t>/</w:t>
      </w:r>
      <w:r w:rsidR="00CC5F6B" w:rsidRPr="00346038">
        <w:rPr>
          <w:rFonts w:ascii="Garamond" w:hAnsi="Garamond" w:cs="Arial"/>
          <w:sz w:val="24"/>
          <w:szCs w:val="24"/>
        </w:rPr>
        <w:t>2019</w:t>
      </w:r>
      <w:r w:rsidR="00B56FAA" w:rsidRPr="00346038">
        <w:rPr>
          <w:rFonts w:ascii="Garamond" w:hAnsi="Garamond" w:cs="Arial"/>
          <w:sz w:val="24"/>
          <w:szCs w:val="24"/>
        </w:rPr>
        <w:t>, CONTRATAÇÃO</w:t>
      </w:r>
      <w:r w:rsidRPr="00346038">
        <w:rPr>
          <w:rFonts w:ascii="Garamond" w:hAnsi="Garamond" w:cs="Arial"/>
          <w:sz w:val="24"/>
          <w:szCs w:val="24"/>
        </w:rPr>
        <w:t xml:space="preserve"> DE EMPRESA PARA </w:t>
      </w:r>
      <w:r w:rsidRPr="00346038">
        <w:rPr>
          <w:rFonts w:ascii="Garamond" w:hAnsi="Garamond"/>
          <w:sz w:val="24"/>
          <w:szCs w:val="24"/>
        </w:rPr>
        <w:t>AQUISIÇÃO DE SÊMEN</w:t>
      </w:r>
      <w:r w:rsidRPr="00346038">
        <w:rPr>
          <w:rFonts w:ascii="Garamond" w:hAnsi="Garamond" w:cs="Arial"/>
          <w:sz w:val="24"/>
          <w:szCs w:val="24"/>
        </w:rPr>
        <w:t>.</w:t>
      </w:r>
    </w:p>
    <w:p w:rsidR="0020695D" w:rsidRPr="00346038" w:rsidRDefault="0020695D" w:rsidP="0020695D">
      <w:pPr>
        <w:tabs>
          <w:tab w:val="left" w:pos="6145"/>
        </w:tabs>
        <w:ind w:left="3402"/>
        <w:jc w:val="both"/>
        <w:rPr>
          <w:rFonts w:ascii="Garamond" w:hAnsi="Garamond" w:cs="Arial"/>
          <w:b/>
          <w:sz w:val="24"/>
          <w:szCs w:val="24"/>
        </w:rPr>
      </w:pPr>
    </w:p>
    <w:p w:rsidR="0020695D" w:rsidRPr="00346038" w:rsidRDefault="0020695D" w:rsidP="0020695D">
      <w:pPr>
        <w:tabs>
          <w:tab w:val="left" w:pos="6145"/>
        </w:tabs>
        <w:ind w:left="1800"/>
        <w:jc w:val="both"/>
        <w:rPr>
          <w:rFonts w:ascii="Garamond" w:hAnsi="Garamond" w:cs="Arial"/>
          <w:sz w:val="24"/>
          <w:szCs w:val="24"/>
        </w:rPr>
      </w:pPr>
      <w:r w:rsidRPr="00346038">
        <w:rPr>
          <w:rFonts w:ascii="Garamond" w:hAnsi="Garamond" w:cs="Arial"/>
          <w:sz w:val="24"/>
          <w:szCs w:val="24"/>
        </w:rPr>
        <w:t xml:space="preserve">O </w:t>
      </w:r>
      <w:r w:rsidRPr="00346038">
        <w:rPr>
          <w:rFonts w:ascii="Garamond" w:hAnsi="Garamond" w:cs="Arial"/>
          <w:b/>
          <w:sz w:val="24"/>
          <w:szCs w:val="24"/>
          <w:u w:val="single"/>
        </w:rPr>
        <w:t>MUNICÍPIO DE ARROIO TRINTA - SC</w:t>
      </w:r>
      <w:r w:rsidRPr="00346038">
        <w:rPr>
          <w:rFonts w:ascii="Garamond" w:hAnsi="Garamond" w:cs="Arial"/>
          <w:b/>
          <w:sz w:val="24"/>
          <w:szCs w:val="24"/>
        </w:rPr>
        <w:t xml:space="preserve">, </w:t>
      </w:r>
      <w:r w:rsidRPr="00346038">
        <w:rPr>
          <w:rFonts w:ascii="Garamond" w:hAnsi="Garamond" w:cs="Arial"/>
          <w:sz w:val="24"/>
          <w:szCs w:val="24"/>
        </w:rPr>
        <w:t xml:space="preserve">pessoa jurídico de direito público interno, devidamente inscrita no CNPJ sob o nº 82.826.462/0001-27, com sede à Rua XV de Novembro, 26 em Arroio Trinta – SC, doravante considerada </w:t>
      </w:r>
      <w:r w:rsidRPr="00346038">
        <w:rPr>
          <w:rFonts w:ascii="Garamond" w:hAnsi="Garamond" w:cs="Arial"/>
          <w:b/>
          <w:sz w:val="24"/>
          <w:szCs w:val="24"/>
        </w:rPr>
        <w:t>CONTRATANTE</w:t>
      </w:r>
      <w:r w:rsidRPr="00346038">
        <w:rPr>
          <w:rFonts w:ascii="Garamond" w:hAnsi="Garamond" w:cs="Arial"/>
          <w:sz w:val="24"/>
          <w:szCs w:val="24"/>
        </w:rPr>
        <w:t xml:space="preserve">, neste ato representado pelo Prefeito Municipal Senhor </w:t>
      </w:r>
      <w:r w:rsidR="00E11BF5" w:rsidRPr="00346038">
        <w:rPr>
          <w:rFonts w:ascii="Garamond" w:hAnsi="Garamond" w:cs="Arial"/>
          <w:b/>
          <w:sz w:val="24"/>
          <w:szCs w:val="24"/>
        </w:rPr>
        <w:t>CLAUDIO SPRÍCIGO</w:t>
      </w:r>
      <w:r w:rsidR="00E11BF5" w:rsidRPr="00346038">
        <w:rPr>
          <w:rFonts w:ascii="Garamond" w:hAnsi="Garamond" w:cs="Arial"/>
          <w:sz w:val="24"/>
          <w:szCs w:val="24"/>
        </w:rPr>
        <w:t xml:space="preserve">,  brasileiro, casado, portador do CPF nº 551.995.939-00 e CI nº 10/R-1.912.533, residente e domiciliado na Rua Orlando Zardo, 33 no município de Arroio Trinta – SC </w:t>
      </w:r>
      <w:r w:rsidR="00971AE5" w:rsidRPr="00346038">
        <w:rPr>
          <w:rFonts w:ascii="Garamond" w:hAnsi="Garamond" w:cs="Arial"/>
          <w:sz w:val="24"/>
          <w:szCs w:val="24"/>
        </w:rPr>
        <w:t xml:space="preserve">e a </w:t>
      </w:r>
      <w:r w:rsidR="007D5FEF" w:rsidRPr="00346038">
        <w:rPr>
          <w:rFonts w:ascii="Garamond" w:hAnsi="Garamond" w:cs="Arial"/>
          <w:sz w:val="24"/>
          <w:szCs w:val="24"/>
        </w:rPr>
        <w:t xml:space="preserve">Empresa </w:t>
      </w:r>
      <w:r w:rsidR="002356F8">
        <w:rPr>
          <w:rFonts w:ascii="Garamond" w:hAnsi="Garamond" w:cs="Arial"/>
          <w:b/>
          <w:sz w:val="24"/>
          <w:szCs w:val="24"/>
          <w:u w:val="single"/>
        </w:rPr>
        <w:t>MACROGEN COMÉRCIO IMPORTAÇÃO E EXPOSTAÇÃO DE ANIMAIS VIVOS LTDA</w:t>
      </w:r>
      <w:r w:rsidRPr="00346038">
        <w:rPr>
          <w:rFonts w:ascii="Garamond" w:hAnsi="Garamond" w:cs="Arial"/>
          <w:b/>
          <w:sz w:val="24"/>
          <w:szCs w:val="24"/>
        </w:rPr>
        <w:t xml:space="preserve">, </w:t>
      </w:r>
      <w:r w:rsidRPr="00346038">
        <w:rPr>
          <w:rFonts w:ascii="Garamond" w:hAnsi="Garamond" w:cs="Arial"/>
          <w:sz w:val="24"/>
          <w:szCs w:val="24"/>
        </w:rPr>
        <w:t xml:space="preserve">pessoa jurídica de direito privado, devidamente inscrita no CNPJ sob o nº </w:t>
      </w:r>
      <w:r w:rsidR="002356F8">
        <w:rPr>
          <w:rFonts w:ascii="Garamond" w:hAnsi="Garamond" w:cs="Arial"/>
          <w:sz w:val="24"/>
          <w:szCs w:val="24"/>
        </w:rPr>
        <w:t>10.266.033/0001-31</w:t>
      </w:r>
      <w:r w:rsidRPr="00346038">
        <w:rPr>
          <w:rFonts w:ascii="Garamond" w:hAnsi="Garamond" w:cs="Arial"/>
          <w:sz w:val="24"/>
          <w:szCs w:val="24"/>
        </w:rPr>
        <w:t xml:space="preserve">, com sede </w:t>
      </w:r>
      <w:r w:rsidR="00E864AB" w:rsidRPr="00346038">
        <w:rPr>
          <w:rFonts w:ascii="Garamond" w:hAnsi="Garamond" w:cs="Arial"/>
          <w:sz w:val="24"/>
          <w:szCs w:val="24"/>
        </w:rPr>
        <w:t>à</w:t>
      </w:r>
      <w:r w:rsidR="002356F8">
        <w:rPr>
          <w:rFonts w:ascii="Garamond" w:hAnsi="Garamond" w:cs="Arial"/>
          <w:sz w:val="24"/>
          <w:szCs w:val="24"/>
        </w:rPr>
        <w:t xml:space="preserve"> AV. DOS Pioneiros nº 2333 Sala 4, Carambeí - PR</w:t>
      </w:r>
      <w:r w:rsidR="0029448B" w:rsidRPr="00346038">
        <w:rPr>
          <w:rFonts w:ascii="Garamond" w:hAnsi="Garamond" w:cs="Arial"/>
          <w:sz w:val="24"/>
          <w:szCs w:val="24"/>
        </w:rPr>
        <w:t>,</w:t>
      </w:r>
      <w:r w:rsidRPr="00346038">
        <w:rPr>
          <w:rFonts w:ascii="Garamond" w:hAnsi="Garamond" w:cs="Arial"/>
          <w:sz w:val="24"/>
          <w:szCs w:val="24"/>
        </w:rPr>
        <w:t xml:space="preserve"> doravante denominada </w:t>
      </w:r>
      <w:r w:rsidRPr="00346038">
        <w:rPr>
          <w:rFonts w:ascii="Garamond" w:hAnsi="Garamond" w:cs="Arial"/>
          <w:b/>
          <w:sz w:val="24"/>
          <w:szCs w:val="24"/>
        </w:rPr>
        <w:t>CONTRATADA</w:t>
      </w:r>
      <w:r w:rsidRPr="00346038">
        <w:rPr>
          <w:rFonts w:ascii="Garamond" w:hAnsi="Garamond" w:cs="Arial"/>
          <w:sz w:val="24"/>
          <w:szCs w:val="24"/>
        </w:rPr>
        <w:t>, neste ato representada pel</w:t>
      </w:r>
      <w:r w:rsidR="00923830" w:rsidRPr="00346038">
        <w:rPr>
          <w:rFonts w:ascii="Garamond" w:hAnsi="Garamond" w:cs="Arial"/>
          <w:sz w:val="24"/>
          <w:szCs w:val="24"/>
        </w:rPr>
        <w:t>o</w:t>
      </w:r>
      <w:r w:rsidRPr="00346038">
        <w:rPr>
          <w:rFonts w:ascii="Garamond" w:hAnsi="Garamond" w:cs="Arial"/>
          <w:sz w:val="24"/>
          <w:szCs w:val="24"/>
        </w:rPr>
        <w:t xml:space="preserve"> senhor </w:t>
      </w:r>
      <w:r w:rsidR="002356F8">
        <w:rPr>
          <w:rFonts w:ascii="Garamond" w:hAnsi="Garamond" w:cs="Arial"/>
          <w:b/>
          <w:sz w:val="24"/>
          <w:szCs w:val="24"/>
        </w:rPr>
        <w:t>PAULO JEFERSON KESSLER</w:t>
      </w:r>
      <w:r w:rsidRPr="00346038">
        <w:rPr>
          <w:rFonts w:ascii="Garamond" w:hAnsi="Garamond" w:cs="Arial"/>
          <w:sz w:val="24"/>
          <w:szCs w:val="24"/>
        </w:rPr>
        <w:t>,</w:t>
      </w:r>
      <w:r w:rsidR="00CC5F6B" w:rsidRPr="00346038">
        <w:rPr>
          <w:rFonts w:ascii="Garamond" w:hAnsi="Garamond" w:cs="Arial"/>
          <w:sz w:val="24"/>
          <w:szCs w:val="24"/>
        </w:rPr>
        <w:t xml:space="preserve"> </w:t>
      </w:r>
      <w:r w:rsidRPr="00346038">
        <w:rPr>
          <w:rFonts w:ascii="Garamond" w:hAnsi="Garamond" w:cs="Arial"/>
          <w:sz w:val="24"/>
          <w:szCs w:val="24"/>
        </w:rPr>
        <w:t xml:space="preserve"> Carteira de Identidade nº</w:t>
      </w:r>
      <w:r w:rsidR="004A071B" w:rsidRPr="00346038">
        <w:rPr>
          <w:rFonts w:ascii="Garamond" w:hAnsi="Garamond" w:cs="Arial"/>
          <w:sz w:val="24"/>
          <w:szCs w:val="24"/>
        </w:rPr>
        <w:t xml:space="preserve"> </w:t>
      </w:r>
      <w:r w:rsidR="002356F8">
        <w:rPr>
          <w:rFonts w:ascii="Garamond" w:hAnsi="Garamond" w:cs="Arial"/>
          <w:sz w:val="24"/>
          <w:szCs w:val="24"/>
        </w:rPr>
        <w:t>82742492</w:t>
      </w:r>
      <w:r w:rsidR="00CC5F6B" w:rsidRPr="00346038">
        <w:rPr>
          <w:rFonts w:ascii="Garamond" w:hAnsi="Garamond" w:cs="Arial"/>
          <w:sz w:val="24"/>
          <w:szCs w:val="24"/>
        </w:rPr>
        <w:t xml:space="preserve">, e CPF sob nº </w:t>
      </w:r>
      <w:r w:rsidR="002356F8">
        <w:rPr>
          <w:rFonts w:ascii="Garamond" w:hAnsi="Garamond" w:cs="Arial"/>
          <w:sz w:val="24"/>
          <w:szCs w:val="24"/>
        </w:rPr>
        <w:t>040.456.749-50</w:t>
      </w:r>
      <w:r w:rsidR="00E864AB" w:rsidRPr="00346038">
        <w:rPr>
          <w:rFonts w:ascii="Garamond" w:hAnsi="Garamond" w:cs="Arial"/>
          <w:sz w:val="24"/>
          <w:szCs w:val="24"/>
        </w:rPr>
        <w:t xml:space="preserve"> e</w:t>
      </w:r>
      <w:r w:rsidRPr="00346038">
        <w:rPr>
          <w:rFonts w:ascii="Garamond" w:hAnsi="Garamond" w:cs="Arial"/>
          <w:sz w:val="24"/>
          <w:szCs w:val="24"/>
        </w:rPr>
        <w:t xml:space="preserve"> perante as testemunhas abaixo firmadas, pactuam o presente contrato, cuja celebração foi autorizada no Processo Licitatório nº 00</w:t>
      </w:r>
      <w:r w:rsidR="00CC5F6B" w:rsidRPr="00346038">
        <w:rPr>
          <w:rFonts w:ascii="Garamond" w:hAnsi="Garamond" w:cs="Arial"/>
          <w:sz w:val="24"/>
          <w:szCs w:val="24"/>
        </w:rPr>
        <w:t>80</w:t>
      </w:r>
      <w:r w:rsidR="00E864AB" w:rsidRPr="00346038">
        <w:rPr>
          <w:rFonts w:ascii="Garamond" w:hAnsi="Garamond" w:cs="Arial"/>
          <w:sz w:val="24"/>
          <w:szCs w:val="24"/>
        </w:rPr>
        <w:t>/</w:t>
      </w:r>
      <w:r w:rsidR="00CC5F6B" w:rsidRPr="00346038">
        <w:rPr>
          <w:rFonts w:ascii="Garamond" w:hAnsi="Garamond" w:cs="Arial"/>
          <w:sz w:val="24"/>
          <w:szCs w:val="24"/>
        </w:rPr>
        <w:t>2019</w:t>
      </w:r>
      <w:r w:rsidRPr="00346038">
        <w:rPr>
          <w:rFonts w:ascii="Garamond" w:hAnsi="Garamond" w:cs="Arial"/>
          <w:sz w:val="24"/>
          <w:szCs w:val="24"/>
        </w:rPr>
        <w:t xml:space="preserve">, </w:t>
      </w:r>
      <w:r w:rsidR="00E864AB" w:rsidRPr="00346038">
        <w:rPr>
          <w:rFonts w:ascii="Garamond" w:hAnsi="Garamond" w:cs="Arial"/>
          <w:sz w:val="24"/>
          <w:szCs w:val="24"/>
        </w:rPr>
        <w:t>Pregão</w:t>
      </w:r>
      <w:r w:rsidRPr="00346038">
        <w:rPr>
          <w:rFonts w:ascii="Garamond" w:hAnsi="Garamond" w:cs="Arial"/>
          <w:sz w:val="24"/>
          <w:szCs w:val="24"/>
        </w:rPr>
        <w:t xml:space="preserve"> nº 00</w:t>
      </w:r>
      <w:r w:rsidR="00CC5F6B" w:rsidRPr="00346038">
        <w:rPr>
          <w:rFonts w:ascii="Garamond" w:hAnsi="Garamond" w:cs="Arial"/>
          <w:sz w:val="24"/>
          <w:szCs w:val="24"/>
        </w:rPr>
        <w:t>11</w:t>
      </w:r>
      <w:r w:rsidRPr="00346038">
        <w:rPr>
          <w:rFonts w:ascii="Garamond" w:hAnsi="Garamond" w:cs="Arial"/>
          <w:sz w:val="24"/>
          <w:szCs w:val="24"/>
        </w:rPr>
        <w:t>/</w:t>
      </w:r>
      <w:r w:rsidR="00CC5F6B" w:rsidRPr="00346038">
        <w:rPr>
          <w:rFonts w:ascii="Garamond" w:hAnsi="Garamond" w:cs="Arial"/>
          <w:sz w:val="24"/>
          <w:szCs w:val="24"/>
        </w:rPr>
        <w:t>2019</w:t>
      </w:r>
      <w:r w:rsidRPr="00346038">
        <w:rPr>
          <w:rFonts w:ascii="Garamond" w:hAnsi="Garamond" w:cs="Arial"/>
          <w:sz w:val="24"/>
          <w:szCs w:val="24"/>
        </w:rPr>
        <w:t>, Doravante denominado o processo, e que se regerá pela Lei nº 8.666/93 combinada com a Lei nº 8.883/94, atendidas a cláusulas e condições que se enunciam a seguir:</w:t>
      </w:r>
    </w:p>
    <w:p w:rsidR="0020695D" w:rsidRPr="00346038" w:rsidRDefault="0020695D" w:rsidP="0020695D">
      <w:pPr>
        <w:tabs>
          <w:tab w:val="left" w:pos="6145"/>
        </w:tabs>
        <w:jc w:val="both"/>
        <w:rPr>
          <w:rFonts w:ascii="Garamond" w:hAnsi="Garamond" w:cs="Arial"/>
          <w:sz w:val="24"/>
          <w:szCs w:val="24"/>
        </w:rPr>
      </w:pPr>
    </w:p>
    <w:p w:rsidR="0020695D" w:rsidRDefault="0020695D" w:rsidP="0020695D">
      <w:pPr>
        <w:tabs>
          <w:tab w:val="left" w:pos="6145"/>
        </w:tabs>
        <w:jc w:val="both"/>
        <w:rPr>
          <w:rFonts w:ascii="Garamond" w:hAnsi="Garamond" w:cs="Arial"/>
          <w:sz w:val="24"/>
          <w:szCs w:val="24"/>
        </w:rPr>
      </w:pPr>
      <w:r w:rsidRPr="00346038">
        <w:rPr>
          <w:rFonts w:ascii="Garamond" w:hAnsi="Garamond" w:cs="Arial"/>
          <w:b/>
          <w:sz w:val="24"/>
          <w:szCs w:val="24"/>
          <w:u w:val="single"/>
        </w:rPr>
        <w:t>Cláusula Primeira</w:t>
      </w:r>
      <w:r w:rsidRPr="00346038">
        <w:rPr>
          <w:rFonts w:ascii="Garamond" w:hAnsi="Garamond" w:cs="Arial"/>
          <w:b/>
          <w:sz w:val="24"/>
          <w:szCs w:val="24"/>
        </w:rPr>
        <w:t xml:space="preserve"> – </w:t>
      </w:r>
      <w:r w:rsidRPr="00346038">
        <w:rPr>
          <w:rFonts w:ascii="Garamond" w:hAnsi="Garamond" w:cs="Arial"/>
          <w:sz w:val="24"/>
          <w:szCs w:val="24"/>
        </w:rPr>
        <w:t xml:space="preserve">A contratada se obriga a fornecer as doses de Sêmen, </w:t>
      </w:r>
      <w:r w:rsidR="00923830" w:rsidRPr="00346038">
        <w:rPr>
          <w:rFonts w:ascii="Garamond" w:hAnsi="Garamond" w:cs="Arial"/>
          <w:sz w:val="24"/>
          <w:szCs w:val="24"/>
        </w:rPr>
        <w:t xml:space="preserve">bainhas e luvas </w:t>
      </w:r>
      <w:r w:rsidRPr="00346038">
        <w:rPr>
          <w:rFonts w:ascii="Garamond" w:hAnsi="Garamond" w:cs="Arial"/>
          <w:sz w:val="24"/>
          <w:szCs w:val="24"/>
        </w:rPr>
        <w:t xml:space="preserve">conforme </w:t>
      </w:r>
      <w:r w:rsidR="00E864AB" w:rsidRPr="00346038">
        <w:rPr>
          <w:rFonts w:ascii="Garamond" w:hAnsi="Garamond" w:cs="Arial"/>
          <w:sz w:val="24"/>
          <w:szCs w:val="24"/>
        </w:rPr>
        <w:t>Pregão</w:t>
      </w:r>
      <w:r w:rsidRPr="00346038">
        <w:rPr>
          <w:rFonts w:ascii="Garamond" w:hAnsi="Garamond" w:cs="Arial"/>
          <w:sz w:val="24"/>
          <w:szCs w:val="24"/>
        </w:rPr>
        <w:t xml:space="preserve"> nº 00</w:t>
      </w:r>
      <w:r w:rsidR="00CC5F6B" w:rsidRPr="00346038">
        <w:rPr>
          <w:rFonts w:ascii="Garamond" w:hAnsi="Garamond" w:cs="Arial"/>
          <w:sz w:val="24"/>
          <w:szCs w:val="24"/>
        </w:rPr>
        <w:t>11</w:t>
      </w:r>
      <w:r w:rsidRPr="00346038">
        <w:rPr>
          <w:rFonts w:ascii="Garamond" w:hAnsi="Garamond" w:cs="Arial"/>
          <w:sz w:val="24"/>
          <w:szCs w:val="24"/>
        </w:rPr>
        <w:t>/</w:t>
      </w:r>
      <w:r w:rsidR="00CC5F6B" w:rsidRPr="00346038">
        <w:rPr>
          <w:rFonts w:ascii="Garamond" w:hAnsi="Garamond" w:cs="Arial"/>
          <w:sz w:val="24"/>
          <w:szCs w:val="24"/>
        </w:rPr>
        <w:t>2019</w:t>
      </w:r>
      <w:r w:rsidRPr="00346038">
        <w:rPr>
          <w:rFonts w:ascii="Garamond" w:hAnsi="Garamond" w:cs="Arial"/>
          <w:sz w:val="24"/>
          <w:szCs w:val="24"/>
        </w:rPr>
        <w:t>, que, com seus anexos, integra este termo, independentemente de transcrição, para todos os fins e efeitos legais, conforme segue:</w:t>
      </w:r>
    </w:p>
    <w:p w:rsidR="002356F8" w:rsidRPr="00346038" w:rsidRDefault="002356F8" w:rsidP="0020695D">
      <w:pPr>
        <w:tabs>
          <w:tab w:val="left" w:pos="6145"/>
        </w:tabs>
        <w:jc w:val="both"/>
        <w:rPr>
          <w:rFonts w:ascii="Garamond" w:hAnsi="Garamond" w:cs="Arial"/>
          <w:sz w:val="24"/>
          <w:szCs w:val="24"/>
        </w:rPr>
      </w:pPr>
    </w:p>
    <w:tbl>
      <w:tblPr>
        <w:tblW w:w="0" w:type="auto"/>
        <w:tblLook w:val="04A0" w:firstRow="1" w:lastRow="0" w:firstColumn="1" w:lastColumn="0" w:noHBand="0" w:noVBand="1"/>
      </w:tblPr>
      <w:tblGrid>
        <w:gridCol w:w="900"/>
        <w:gridCol w:w="3104"/>
        <w:gridCol w:w="900"/>
        <w:gridCol w:w="1127"/>
        <w:gridCol w:w="1228"/>
        <w:gridCol w:w="1016"/>
        <w:gridCol w:w="916"/>
      </w:tblGrid>
      <w:tr w:rsidR="002356F8" w:rsidTr="005C5F1F">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r>
              <w:rPr>
                <w:rFonts w:eastAsia="Calibri"/>
                <w:b/>
              </w:rPr>
              <w:t>Item</w:t>
            </w:r>
          </w:p>
        </w:tc>
        <w:tc>
          <w:tcPr>
            <w:tcW w:w="3104" w:type="dxa"/>
            <w:tcBorders>
              <w:top w:val="single" w:sz="4" w:space="0" w:color="auto"/>
              <w:left w:val="single" w:sz="4" w:space="0" w:color="auto"/>
              <w:bottom w:val="single" w:sz="4" w:space="0" w:color="auto"/>
              <w:right w:val="single" w:sz="4" w:space="0" w:color="auto"/>
            </w:tcBorders>
          </w:tcPr>
          <w:p w:rsidR="002356F8" w:rsidRDefault="002356F8" w:rsidP="005C5F1F">
            <w:r>
              <w:rPr>
                <w:rFonts w:eastAsia="Calibri"/>
                <w:b/>
              </w:rPr>
              <w:t>Material/</w:t>
            </w:r>
            <w:proofErr w:type="spellStart"/>
            <w:r>
              <w:rPr>
                <w:rFonts w:eastAsia="Calibri"/>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r>
              <w:rPr>
                <w:rFonts w:eastAsia="Calibri"/>
                <w:b/>
              </w:rPr>
              <w:t>Unid. medida</w:t>
            </w:r>
          </w:p>
        </w:tc>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r>
              <w:rPr>
                <w:rFonts w:eastAsia="Calibri"/>
                <w:b/>
              </w:rPr>
              <w:t>Marca</w:t>
            </w:r>
          </w:p>
        </w:tc>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pPr>
              <w:jc w:val="right"/>
            </w:pPr>
            <w:r>
              <w:rPr>
                <w:rFonts w:eastAsia="Calibri"/>
                <w:b/>
              </w:rPr>
              <w:t>Quantidade</w:t>
            </w:r>
          </w:p>
        </w:tc>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pPr>
              <w:jc w:val="right"/>
            </w:pPr>
            <w:r>
              <w:rPr>
                <w:rFonts w:eastAsia="Calibri"/>
                <w:b/>
              </w:rPr>
              <w:t>Valor unitário (R$)</w:t>
            </w:r>
          </w:p>
        </w:tc>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pPr>
              <w:jc w:val="right"/>
            </w:pPr>
            <w:r>
              <w:rPr>
                <w:rFonts w:eastAsia="Calibri"/>
                <w:b/>
              </w:rPr>
              <w:t>Valor total (R$)</w:t>
            </w:r>
          </w:p>
        </w:tc>
      </w:tr>
      <w:tr w:rsidR="002356F8" w:rsidTr="005C5F1F">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r>
              <w:rPr>
                <w:rFonts w:eastAsia="Calibri"/>
              </w:rPr>
              <w:t>1</w:t>
            </w:r>
          </w:p>
        </w:tc>
        <w:tc>
          <w:tcPr>
            <w:tcW w:w="3104" w:type="dxa"/>
            <w:tcBorders>
              <w:top w:val="single" w:sz="4" w:space="0" w:color="auto"/>
              <w:left w:val="single" w:sz="4" w:space="0" w:color="auto"/>
              <w:bottom w:val="single" w:sz="4" w:space="0" w:color="auto"/>
              <w:right w:val="single" w:sz="4" w:space="0" w:color="auto"/>
            </w:tcBorders>
          </w:tcPr>
          <w:p w:rsidR="002356F8" w:rsidRDefault="002356F8" w:rsidP="005C5F1F">
            <w:r>
              <w:rPr>
                <w:rFonts w:eastAsia="Calibri"/>
              </w:rPr>
              <w:t xml:space="preserve">32164 - Raça Holandesa </w:t>
            </w:r>
            <w:r>
              <w:rPr>
                <w:rFonts w:eastAsia="Calibri"/>
              </w:rPr>
              <w:br/>
              <w:t xml:space="preserve">Doses de </w:t>
            </w:r>
            <w:proofErr w:type="spellStart"/>
            <w:r>
              <w:rPr>
                <w:rFonts w:eastAsia="Calibri"/>
              </w:rPr>
              <w:t>sêmem</w:t>
            </w:r>
            <w:proofErr w:type="spellEnd"/>
            <w:r>
              <w:rPr>
                <w:rFonts w:eastAsia="Calibri"/>
              </w:rPr>
              <w:t xml:space="preserve"> de touro da raça holandesa preto e branco convencional, provado, com prova </w:t>
            </w:r>
            <w:proofErr w:type="gramStart"/>
            <w:r>
              <w:rPr>
                <w:rFonts w:eastAsia="Calibri"/>
              </w:rPr>
              <w:t>atualizada  válida</w:t>
            </w:r>
            <w:proofErr w:type="gramEnd"/>
            <w:r>
              <w:rPr>
                <w:rFonts w:eastAsia="Calibri"/>
              </w:rPr>
              <w:t xml:space="preserve"> para 2019, que atenda às seguintes características mínimas conforme prova oficial ou com conversão pela </w:t>
            </w:r>
            <w:proofErr w:type="spellStart"/>
            <w:r>
              <w:rPr>
                <w:rFonts w:eastAsia="Calibri"/>
              </w:rPr>
              <w:t>Interbull</w:t>
            </w:r>
            <w:proofErr w:type="spellEnd"/>
            <w:r>
              <w:rPr>
                <w:rFonts w:eastAsia="Calibri"/>
              </w:rPr>
              <w:t>, com as seguintes características: PTA leite não inferior a  500 libras; Composição de pernas e pés maior ou igual a 0,00; Dificuldade de parto  menor ou igual a 9,0%; Confiabilidade maior ou igual a 90%; Composição de úbere maior ou igual a 0,00.</w:t>
            </w:r>
          </w:p>
        </w:tc>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r>
              <w:rPr>
                <w:rFonts w:eastAsia="Calibri"/>
              </w:rPr>
              <w:t>Doses</w:t>
            </w:r>
          </w:p>
        </w:tc>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proofErr w:type="spellStart"/>
            <w:r>
              <w:rPr>
                <w:rFonts w:eastAsia="Calibri"/>
              </w:rPr>
              <w:t>Lindell</w:t>
            </w:r>
            <w:proofErr w:type="spellEnd"/>
          </w:p>
        </w:tc>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pPr>
              <w:jc w:val="right"/>
            </w:pPr>
            <w:r>
              <w:rPr>
                <w:rFonts w:eastAsia="Calibri"/>
              </w:rPr>
              <w:t>300</w:t>
            </w:r>
          </w:p>
        </w:tc>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pPr>
              <w:jc w:val="right"/>
            </w:pPr>
            <w:r>
              <w:rPr>
                <w:rFonts w:eastAsia="Calibri"/>
              </w:rPr>
              <w:t xml:space="preserve"> 12,50</w:t>
            </w:r>
          </w:p>
        </w:tc>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pPr>
              <w:jc w:val="right"/>
            </w:pPr>
            <w:r>
              <w:rPr>
                <w:rFonts w:eastAsia="Calibri"/>
              </w:rPr>
              <w:t xml:space="preserve"> 3.750,00</w:t>
            </w:r>
          </w:p>
        </w:tc>
      </w:tr>
      <w:tr w:rsidR="002356F8" w:rsidTr="005C5F1F">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r>
              <w:rPr>
                <w:rFonts w:eastAsia="Calibri"/>
              </w:rPr>
              <w:t>6</w:t>
            </w:r>
          </w:p>
        </w:tc>
        <w:tc>
          <w:tcPr>
            <w:tcW w:w="3104" w:type="dxa"/>
            <w:tcBorders>
              <w:top w:val="single" w:sz="4" w:space="0" w:color="auto"/>
              <w:left w:val="single" w:sz="4" w:space="0" w:color="auto"/>
              <w:bottom w:val="single" w:sz="4" w:space="0" w:color="auto"/>
              <w:right w:val="single" w:sz="4" w:space="0" w:color="auto"/>
            </w:tcBorders>
          </w:tcPr>
          <w:p w:rsidR="002356F8" w:rsidRDefault="002356F8" w:rsidP="005C5F1F">
            <w:r>
              <w:rPr>
                <w:rFonts w:eastAsia="Calibri"/>
              </w:rPr>
              <w:t xml:space="preserve">32169 - Raça bovina </w:t>
            </w:r>
            <w:proofErr w:type="spellStart"/>
            <w:r>
              <w:rPr>
                <w:rFonts w:eastAsia="Calibri"/>
              </w:rPr>
              <w:t>Red</w:t>
            </w:r>
            <w:proofErr w:type="spellEnd"/>
            <w:r>
              <w:rPr>
                <w:rFonts w:eastAsia="Calibri"/>
              </w:rPr>
              <w:t xml:space="preserve"> Angus Registrado</w:t>
            </w:r>
            <w:r>
              <w:rPr>
                <w:rFonts w:eastAsia="Calibri"/>
              </w:rPr>
              <w:br/>
            </w:r>
            <w:r>
              <w:rPr>
                <w:rFonts w:eastAsia="Calibri"/>
              </w:rPr>
              <w:lastRenderedPageBreak/>
              <w:t xml:space="preserve">Sêmen da Raça Bovina </w:t>
            </w:r>
            <w:proofErr w:type="spellStart"/>
            <w:r>
              <w:rPr>
                <w:rFonts w:eastAsia="Calibri"/>
              </w:rPr>
              <w:t>Red</w:t>
            </w:r>
            <w:proofErr w:type="spellEnd"/>
            <w:r>
              <w:rPr>
                <w:rFonts w:eastAsia="Calibri"/>
              </w:rPr>
              <w:t xml:space="preserve"> Angus registrado, com avaliação genética com prova no pais de origem, válida para 2019, com </w:t>
            </w:r>
            <w:proofErr w:type="spellStart"/>
            <w:r>
              <w:rPr>
                <w:rFonts w:eastAsia="Calibri"/>
              </w:rPr>
              <w:t>DEPs</w:t>
            </w:r>
            <w:proofErr w:type="spellEnd"/>
            <w:r>
              <w:rPr>
                <w:rFonts w:eastAsia="Calibri"/>
              </w:rPr>
              <w:t xml:space="preserve"> (diferença esperada na progênie) mínimas de peso ao </w:t>
            </w:r>
            <w:proofErr w:type="gramStart"/>
            <w:r>
              <w:rPr>
                <w:rFonts w:eastAsia="Calibri"/>
              </w:rPr>
              <w:t>nascimento  menor</w:t>
            </w:r>
            <w:proofErr w:type="gramEnd"/>
            <w:r>
              <w:rPr>
                <w:rFonts w:eastAsia="Calibri"/>
              </w:rPr>
              <w:t xml:space="preserve"> que 5,1.</w:t>
            </w:r>
          </w:p>
        </w:tc>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r>
              <w:rPr>
                <w:rFonts w:eastAsia="Calibri"/>
              </w:rPr>
              <w:lastRenderedPageBreak/>
              <w:t>Doses</w:t>
            </w:r>
          </w:p>
        </w:tc>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r>
              <w:rPr>
                <w:rFonts w:eastAsia="Calibri"/>
              </w:rPr>
              <w:t>DON ANTONIO</w:t>
            </w:r>
          </w:p>
        </w:tc>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pPr>
              <w:jc w:val="right"/>
            </w:pPr>
            <w:r>
              <w:rPr>
                <w:rFonts w:eastAsia="Calibri"/>
              </w:rPr>
              <w:t>700</w:t>
            </w:r>
          </w:p>
        </w:tc>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pPr>
              <w:jc w:val="right"/>
            </w:pPr>
            <w:r>
              <w:rPr>
                <w:rFonts w:eastAsia="Calibri"/>
              </w:rPr>
              <w:t xml:space="preserve"> 9,50</w:t>
            </w:r>
          </w:p>
        </w:tc>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pPr>
              <w:jc w:val="right"/>
            </w:pPr>
            <w:r>
              <w:rPr>
                <w:rFonts w:eastAsia="Calibri"/>
              </w:rPr>
              <w:t xml:space="preserve"> 6.650,00</w:t>
            </w:r>
          </w:p>
        </w:tc>
      </w:tr>
      <w:tr w:rsidR="002356F8" w:rsidTr="005C5F1F">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r>
              <w:rPr>
                <w:rFonts w:eastAsia="Calibri"/>
              </w:rPr>
              <w:lastRenderedPageBreak/>
              <w:t>9</w:t>
            </w:r>
          </w:p>
        </w:tc>
        <w:tc>
          <w:tcPr>
            <w:tcW w:w="3104" w:type="dxa"/>
            <w:tcBorders>
              <w:top w:val="single" w:sz="4" w:space="0" w:color="auto"/>
              <w:left w:val="single" w:sz="4" w:space="0" w:color="auto"/>
              <w:bottom w:val="single" w:sz="4" w:space="0" w:color="auto"/>
              <w:right w:val="single" w:sz="4" w:space="0" w:color="auto"/>
            </w:tcBorders>
          </w:tcPr>
          <w:p w:rsidR="002356F8" w:rsidRDefault="002356F8" w:rsidP="005C5F1F">
            <w:r>
              <w:rPr>
                <w:rFonts w:eastAsia="Calibri"/>
              </w:rPr>
              <w:t xml:space="preserve">32172 - Raça Aberdeen Angus </w:t>
            </w:r>
            <w:r>
              <w:rPr>
                <w:rFonts w:eastAsia="Calibri"/>
              </w:rPr>
              <w:br/>
              <w:t xml:space="preserve">Sêmen Bovino Raça Aberdeen Angus provado pela Associação Americana de Angus (American Angus </w:t>
            </w:r>
            <w:proofErr w:type="spellStart"/>
            <w:r>
              <w:rPr>
                <w:rFonts w:eastAsia="Calibri"/>
              </w:rPr>
              <w:t>Association</w:t>
            </w:r>
            <w:proofErr w:type="spellEnd"/>
            <w:r>
              <w:rPr>
                <w:rFonts w:eastAsia="Calibri"/>
              </w:rPr>
              <w:t xml:space="preserve"> </w:t>
            </w:r>
            <w:proofErr w:type="spellStart"/>
            <w:r>
              <w:rPr>
                <w:rFonts w:eastAsia="Calibri"/>
              </w:rPr>
              <w:t>of</w:t>
            </w:r>
            <w:proofErr w:type="spellEnd"/>
            <w:r>
              <w:rPr>
                <w:rFonts w:eastAsia="Calibri"/>
              </w:rPr>
              <w:t xml:space="preserve"> </w:t>
            </w:r>
            <w:proofErr w:type="spellStart"/>
            <w:r>
              <w:rPr>
                <w:rFonts w:eastAsia="Calibri"/>
              </w:rPr>
              <w:t>America</w:t>
            </w:r>
            <w:proofErr w:type="spellEnd"/>
            <w:r>
              <w:rPr>
                <w:rFonts w:eastAsia="Calibri"/>
              </w:rPr>
              <w:t xml:space="preserve">), com prova oficial atualizada para 2019, com as seguintes características mínimas: DEP Peso ao nascer (PN) menor ou igual a - 4; DEP peso a desmama </w:t>
            </w:r>
            <w:proofErr w:type="gramStart"/>
            <w:r>
              <w:rPr>
                <w:rFonts w:eastAsia="Calibri"/>
              </w:rPr>
              <w:t>( P</w:t>
            </w:r>
            <w:proofErr w:type="gramEnd"/>
            <w:r>
              <w:rPr>
                <w:rFonts w:eastAsia="Calibri"/>
              </w:rPr>
              <w:t>205D ) igual ou maior que 20, DEP ao ano ( P365D ) igual ou maior que 50.</w:t>
            </w:r>
          </w:p>
        </w:tc>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r>
              <w:rPr>
                <w:rFonts w:eastAsia="Calibri"/>
              </w:rPr>
              <w:t>Doses</w:t>
            </w:r>
          </w:p>
        </w:tc>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r>
              <w:rPr>
                <w:rFonts w:eastAsia="Calibri"/>
              </w:rPr>
              <w:t>Sioux</w:t>
            </w:r>
          </w:p>
        </w:tc>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pPr>
              <w:jc w:val="right"/>
            </w:pPr>
            <w:r>
              <w:rPr>
                <w:rFonts w:eastAsia="Calibri"/>
              </w:rPr>
              <w:t>300</w:t>
            </w:r>
          </w:p>
        </w:tc>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pPr>
              <w:jc w:val="right"/>
            </w:pPr>
            <w:r>
              <w:rPr>
                <w:rFonts w:eastAsia="Calibri"/>
              </w:rPr>
              <w:t xml:space="preserve"> 9,80</w:t>
            </w:r>
          </w:p>
        </w:tc>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pPr>
              <w:jc w:val="right"/>
            </w:pPr>
            <w:r>
              <w:rPr>
                <w:rFonts w:eastAsia="Calibri"/>
              </w:rPr>
              <w:t xml:space="preserve"> 2.940,00</w:t>
            </w:r>
          </w:p>
        </w:tc>
      </w:tr>
      <w:tr w:rsidR="002356F8" w:rsidTr="005C5F1F">
        <w:tc>
          <w:tcPr>
            <w:tcW w:w="900" w:type="dxa"/>
            <w:gridSpan w:val="5"/>
            <w:tcBorders>
              <w:top w:val="single" w:sz="4" w:space="0" w:color="auto"/>
              <w:left w:val="single" w:sz="4" w:space="0" w:color="auto"/>
              <w:bottom w:val="single" w:sz="4" w:space="0" w:color="auto"/>
              <w:right w:val="single" w:sz="4" w:space="0" w:color="auto"/>
            </w:tcBorders>
          </w:tcPr>
          <w:p w:rsidR="002356F8" w:rsidRDefault="002356F8" w:rsidP="005C5F1F">
            <w:pPr>
              <w:jc w:val="right"/>
            </w:pPr>
            <w:r>
              <w:rPr>
                <w:rFonts w:eastAsia="Calibri"/>
                <w:b/>
              </w:rPr>
              <w:t xml:space="preserve">Total </w:t>
            </w:r>
          </w:p>
        </w:tc>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pPr>
              <w:jc w:val="right"/>
            </w:pPr>
            <w:r>
              <w:rPr>
                <w:rFonts w:eastAsia="Calibri"/>
              </w:rPr>
              <w:t xml:space="preserve"> 13.340,00</w:t>
            </w:r>
          </w:p>
        </w:tc>
        <w:tc>
          <w:tcPr>
            <w:tcW w:w="900" w:type="dxa"/>
            <w:tcBorders>
              <w:top w:val="single" w:sz="4" w:space="0" w:color="auto"/>
              <w:left w:val="single" w:sz="4" w:space="0" w:color="auto"/>
              <w:bottom w:val="single" w:sz="4" w:space="0" w:color="auto"/>
              <w:right w:val="single" w:sz="4" w:space="0" w:color="auto"/>
            </w:tcBorders>
          </w:tcPr>
          <w:p w:rsidR="002356F8" w:rsidRDefault="002356F8" w:rsidP="005C5F1F"/>
        </w:tc>
      </w:tr>
    </w:tbl>
    <w:p w:rsidR="00CC5F6B" w:rsidRPr="00346038" w:rsidRDefault="00CC5F6B" w:rsidP="0020695D">
      <w:pPr>
        <w:tabs>
          <w:tab w:val="left" w:pos="6145"/>
        </w:tabs>
        <w:jc w:val="both"/>
        <w:rPr>
          <w:rFonts w:ascii="Garamond" w:hAnsi="Garamond" w:cs="Arial"/>
          <w:sz w:val="24"/>
          <w:szCs w:val="24"/>
        </w:rPr>
      </w:pPr>
    </w:p>
    <w:p w:rsidR="00923830" w:rsidRPr="00346038" w:rsidRDefault="00923830" w:rsidP="0020695D">
      <w:pPr>
        <w:tabs>
          <w:tab w:val="left" w:pos="6145"/>
        </w:tabs>
        <w:jc w:val="both"/>
        <w:rPr>
          <w:rFonts w:ascii="Garamond" w:hAnsi="Garamond" w:cs="Arial"/>
          <w:sz w:val="24"/>
          <w:szCs w:val="24"/>
        </w:rPr>
      </w:pPr>
    </w:p>
    <w:p w:rsidR="002C497C" w:rsidRPr="00346038" w:rsidRDefault="002C497C" w:rsidP="002C497C">
      <w:pPr>
        <w:jc w:val="both"/>
        <w:rPr>
          <w:rFonts w:ascii="Garamond" w:hAnsi="Garamond"/>
          <w:b/>
          <w:color w:val="000000"/>
          <w:sz w:val="24"/>
          <w:szCs w:val="24"/>
        </w:rPr>
      </w:pPr>
      <w:r w:rsidRPr="00346038">
        <w:rPr>
          <w:rFonts w:ascii="Garamond" w:hAnsi="Garamond"/>
          <w:color w:val="000000" w:themeColor="text1"/>
          <w:sz w:val="24"/>
          <w:szCs w:val="24"/>
        </w:rPr>
        <w:t xml:space="preserve">§ 1º - </w:t>
      </w:r>
      <w:r w:rsidRPr="00346038">
        <w:rPr>
          <w:rFonts w:ascii="Garamond" w:hAnsi="Garamond"/>
          <w:sz w:val="24"/>
          <w:szCs w:val="24"/>
        </w:rPr>
        <w:t>A entrega do sêmen</w:t>
      </w:r>
      <w:r w:rsidR="00923830" w:rsidRPr="00346038">
        <w:rPr>
          <w:rFonts w:ascii="Garamond" w:hAnsi="Garamond"/>
          <w:sz w:val="24"/>
          <w:szCs w:val="24"/>
        </w:rPr>
        <w:t>, bainhas e luvas</w:t>
      </w:r>
      <w:r w:rsidRPr="00346038">
        <w:rPr>
          <w:rFonts w:ascii="Garamond" w:hAnsi="Garamond"/>
          <w:sz w:val="24"/>
          <w:szCs w:val="24"/>
        </w:rPr>
        <w:t xml:space="preserve">, deverá </w:t>
      </w:r>
      <w:r w:rsidR="00B56FAA" w:rsidRPr="00346038">
        <w:rPr>
          <w:rFonts w:ascii="Garamond" w:hAnsi="Garamond"/>
          <w:sz w:val="24"/>
          <w:szCs w:val="24"/>
        </w:rPr>
        <w:t>ser fracionada</w:t>
      </w:r>
      <w:r w:rsidRPr="00346038">
        <w:rPr>
          <w:rFonts w:ascii="Garamond" w:hAnsi="Garamond"/>
          <w:sz w:val="24"/>
          <w:szCs w:val="24"/>
        </w:rPr>
        <w:t>, conforme a necessidade da Secretaria e disponibilidade orçamentária do setor, sendo que a entrega deverá ser feita pela proponente vencedora na Secretaria Municipal de Agricultura com o Sr. Geraldo Pedro Perazzoli, Médico Veterinário.</w:t>
      </w:r>
      <w:r w:rsidRPr="00346038">
        <w:rPr>
          <w:rFonts w:ascii="Garamond" w:hAnsi="Garamond"/>
          <w:b/>
          <w:color w:val="000000"/>
          <w:sz w:val="24"/>
          <w:szCs w:val="24"/>
        </w:rPr>
        <w:t xml:space="preserve"> </w:t>
      </w:r>
    </w:p>
    <w:p w:rsidR="002C497C" w:rsidRPr="00346038" w:rsidRDefault="002C497C" w:rsidP="002C497C">
      <w:pPr>
        <w:jc w:val="both"/>
        <w:rPr>
          <w:rFonts w:ascii="Garamond" w:hAnsi="Garamond"/>
          <w:color w:val="000000" w:themeColor="text1"/>
          <w:sz w:val="24"/>
          <w:szCs w:val="24"/>
        </w:rPr>
      </w:pPr>
      <w:r w:rsidRPr="00346038">
        <w:rPr>
          <w:rFonts w:ascii="Garamond" w:hAnsi="Garamond"/>
          <w:color w:val="000000" w:themeColor="text1"/>
          <w:sz w:val="24"/>
          <w:szCs w:val="24"/>
        </w:rPr>
        <w:t xml:space="preserve">§ 2º – Todas as despesas com impostos, taxas, fretes, </w:t>
      </w:r>
      <w:r w:rsidR="00B56FAA" w:rsidRPr="00346038">
        <w:rPr>
          <w:rFonts w:ascii="Garamond" w:hAnsi="Garamond"/>
          <w:color w:val="000000" w:themeColor="text1"/>
          <w:sz w:val="24"/>
          <w:szCs w:val="24"/>
        </w:rPr>
        <w:t>seguros, encargos</w:t>
      </w:r>
      <w:r w:rsidRPr="00346038">
        <w:rPr>
          <w:rFonts w:ascii="Garamond" w:hAnsi="Garamond"/>
          <w:color w:val="000000" w:themeColor="text1"/>
          <w:sz w:val="24"/>
          <w:szCs w:val="24"/>
        </w:rPr>
        <w:t xml:space="preserve"> sociais, trabalhistas e outros, correrão por conta da proponente Contratada.   </w:t>
      </w:r>
    </w:p>
    <w:p w:rsidR="002C497C" w:rsidRPr="00346038" w:rsidRDefault="002C497C" w:rsidP="002C497C">
      <w:pPr>
        <w:pStyle w:val="Ttulo"/>
        <w:jc w:val="both"/>
        <w:rPr>
          <w:rFonts w:ascii="Garamond" w:hAnsi="Garamond"/>
          <w:b w:val="0"/>
          <w:color w:val="000000" w:themeColor="text1"/>
          <w:sz w:val="24"/>
          <w:szCs w:val="24"/>
        </w:rPr>
      </w:pPr>
      <w:r w:rsidRPr="00346038">
        <w:rPr>
          <w:rFonts w:ascii="Garamond" w:hAnsi="Garamond"/>
          <w:b w:val="0"/>
          <w:sz w:val="24"/>
          <w:szCs w:val="24"/>
        </w:rPr>
        <w:t xml:space="preserve">§ 3º – </w:t>
      </w:r>
      <w:r w:rsidRPr="00346038">
        <w:rPr>
          <w:rFonts w:ascii="Garamond" w:hAnsi="Garamond"/>
          <w:b w:val="0"/>
          <w:color w:val="000000" w:themeColor="text1"/>
          <w:sz w:val="24"/>
          <w:szCs w:val="24"/>
        </w:rPr>
        <w:t>É vedada</w:t>
      </w:r>
      <w:r w:rsidRPr="00346038">
        <w:rPr>
          <w:rFonts w:ascii="Garamond" w:hAnsi="Garamond"/>
          <w:color w:val="000000" w:themeColor="text1"/>
          <w:sz w:val="24"/>
          <w:szCs w:val="24"/>
        </w:rPr>
        <w:t xml:space="preserve"> </w:t>
      </w:r>
      <w:r w:rsidRPr="00346038">
        <w:rPr>
          <w:rFonts w:ascii="Garamond" w:hAnsi="Garamond"/>
          <w:b w:val="0"/>
          <w:color w:val="000000" w:themeColor="text1"/>
          <w:sz w:val="24"/>
          <w:szCs w:val="24"/>
        </w:rPr>
        <w:t>a sub empreitada total ou parcial dos itens licitados, sem a prévia autorização por escrito do Chefe do Poder Executivo Municipal.</w:t>
      </w:r>
      <w:r w:rsidRPr="00346038">
        <w:rPr>
          <w:rFonts w:ascii="Garamond" w:hAnsi="Garamond"/>
          <w:color w:val="000000" w:themeColor="text1"/>
          <w:sz w:val="24"/>
          <w:szCs w:val="24"/>
        </w:rPr>
        <w:t xml:space="preserve">                                                                                                                                                                                                                                          </w:t>
      </w:r>
    </w:p>
    <w:p w:rsidR="002C497C" w:rsidRPr="00346038" w:rsidRDefault="002C497C" w:rsidP="002C497C">
      <w:pPr>
        <w:pStyle w:val="Ttulo1"/>
        <w:rPr>
          <w:rFonts w:ascii="Garamond" w:hAnsi="Garamond"/>
          <w:b w:val="0"/>
          <w:sz w:val="24"/>
          <w:szCs w:val="24"/>
        </w:rPr>
      </w:pPr>
      <w:r w:rsidRPr="00346038">
        <w:rPr>
          <w:rFonts w:ascii="Garamond" w:hAnsi="Garamond"/>
          <w:color w:val="000000" w:themeColor="text1"/>
          <w:sz w:val="24"/>
          <w:szCs w:val="24"/>
          <w:u w:val="single"/>
        </w:rPr>
        <w:t>Cláusula Segunda</w:t>
      </w:r>
      <w:r w:rsidRPr="00346038">
        <w:rPr>
          <w:rFonts w:ascii="Garamond" w:hAnsi="Garamond"/>
          <w:color w:val="000000" w:themeColor="text1"/>
          <w:sz w:val="24"/>
          <w:szCs w:val="24"/>
        </w:rPr>
        <w:t xml:space="preserve"> – </w:t>
      </w:r>
      <w:r w:rsidRPr="00346038">
        <w:rPr>
          <w:rFonts w:ascii="Garamond" w:hAnsi="Garamond"/>
          <w:b w:val="0"/>
          <w:color w:val="000000" w:themeColor="text1"/>
          <w:sz w:val="24"/>
          <w:szCs w:val="24"/>
        </w:rPr>
        <w:t>Estima-se o valor Global deste Contrato em</w:t>
      </w:r>
      <w:r w:rsidRPr="00346038">
        <w:rPr>
          <w:rFonts w:ascii="Garamond" w:hAnsi="Garamond"/>
          <w:b w:val="0"/>
          <w:bCs w:val="0"/>
          <w:color w:val="000000" w:themeColor="text1"/>
          <w:sz w:val="24"/>
          <w:szCs w:val="24"/>
        </w:rPr>
        <w:t xml:space="preserve"> </w:t>
      </w:r>
      <w:r w:rsidRPr="00346038">
        <w:rPr>
          <w:rFonts w:ascii="Garamond" w:hAnsi="Garamond"/>
          <w:bCs w:val="0"/>
          <w:color w:val="000000" w:themeColor="text1"/>
          <w:sz w:val="24"/>
          <w:szCs w:val="24"/>
          <w:u w:val="single"/>
        </w:rPr>
        <w:t>R$</w:t>
      </w:r>
      <w:r w:rsidR="002356F8">
        <w:rPr>
          <w:rFonts w:ascii="Garamond" w:hAnsi="Garamond"/>
          <w:bCs w:val="0"/>
          <w:color w:val="000000" w:themeColor="text1"/>
          <w:sz w:val="24"/>
          <w:szCs w:val="24"/>
          <w:u w:val="single"/>
        </w:rPr>
        <w:t>13.340,00</w:t>
      </w:r>
      <w:r w:rsidRPr="00346038">
        <w:rPr>
          <w:rFonts w:ascii="Garamond" w:hAnsi="Garamond"/>
          <w:bCs w:val="0"/>
          <w:color w:val="000000" w:themeColor="text1"/>
          <w:sz w:val="24"/>
          <w:szCs w:val="24"/>
          <w:u w:val="single"/>
        </w:rPr>
        <w:t>(</w:t>
      </w:r>
      <w:r w:rsidR="002356F8">
        <w:rPr>
          <w:rFonts w:ascii="Garamond" w:hAnsi="Garamond"/>
          <w:bCs w:val="0"/>
          <w:color w:val="000000" w:themeColor="text1"/>
          <w:sz w:val="24"/>
          <w:szCs w:val="24"/>
          <w:u w:val="single"/>
        </w:rPr>
        <w:t>TREZE MIL TREZENTOS E QUARENTA REAIS</w:t>
      </w:r>
      <w:r w:rsidR="00CC5F6B" w:rsidRPr="00346038">
        <w:rPr>
          <w:rFonts w:ascii="Garamond" w:hAnsi="Garamond"/>
          <w:bCs w:val="0"/>
          <w:color w:val="000000" w:themeColor="text1"/>
          <w:sz w:val="24"/>
          <w:szCs w:val="24"/>
          <w:u w:val="single"/>
        </w:rPr>
        <w:t>)</w:t>
      </w:r>
      <w:r w:rsidRPr="00346038">
        <w:rPr>
          <w:rFonts w:ascii="Garamond" w:hAnsi="Garamond"/>
          <w:b w:val="0"/>
          <w:color w:val="000000" w:themeColor="text1"/>
          <w:sz w:val="24"/>
          <w:szCs w:val="24"/>
        </w:rPr>
        <w:t xml:space="preserve"> com base nos preços apresentados na </w:t>
      </w:r>
      <w:r w:rsidRPr="00346038">
        <w:rPr>
          <w:rFonts w:ascii="Garamond" w:hAnsi="Garamond"/>
          <w:b w:val="0"/>
          <w:sz w:val="24"/>
          <w:szCs w:val="24"/>
        </w:rPr>
        <w:t xml:space="preserve">licitação. </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color w:val="000000"/>
          <w:sz w:val="24"/>
          <w:szCs w:val="24"/>
        </w:rPr>
      </w:pPr>
      <w:r w:rsidRPr="00346038">
        <w:rPr>
          <w:rFonts w:ascii="Garamond" w:hAnsi="Garamond"/>
          <w:color w:val="000000" w:themeColor="text1"/>
          <w:sz w:val="24"/>
          <w:szCs w:val="24"/>
        </w:rPr>
        <w:t xml:space="preserve">§ 1º </w:t>
      </w:r>
      <w:r w:rsidRPr="00346038">
        <w:rPr>
          <w:rFonts w:ascii="Garamond" w:hAnsi="Garamond"/>
          <w:color w:val="000000"/>
          <w:sz w:val="24"/>
          <w:szCs w:val="24"/>
        </w:rPr>
        <w:t xml:space="preserve">- A contratada fica obrigada a aceitar nas mesmas </w:t>
      </w:r>
      <w:r w:rsidR="00B56FAA" w:rsidRPr="00346038">
        <w:rPr>
          <w:rFonts w:ascii="Garamond" w:hAnsi="Garamond"/>
          <w:color w:val="000000"/>
          <w:sz w:val="24"/>
          <w:szCs w:val="24"/>
        </w:rPr>
        <w:t>condições, os</w:t>
      </w:r>
      <w:r w:rsidRPr="00346038">
        <w:rPr>
          <w:rFonts w:ascii="Garamond" w:hAnsi="Garamond"/>
          <w:color w:val="000000"/>
          <w:sz w:val="24"/>
          <w:szCs w:val="24"/>
        </w:rPr>
        <w:t xml:space="preserve"> acréscimos ou supressões </w:t>
      </w:r>
      <w:r w:rsidR="00B56FAA" w:rsidRPr="00346038">
        <w:rPr>
          <w:rFonts w:ascii="Garamond" w:hAnsi="Garamond"/>
          <w:color w:val="000000"/>
          <w:sz w:val="24"/>
          <w:szCs w:val="24"/>
        </w:rPr>
        <w:t>que se fizerem</w:t>
      </w:r>
      <w:r w:rsidRPr="00346038">
        <w:rPr>
          <w:rFonts w:ascii="Garamond" w:hAnsi="Garamond"/>
          <w:color w:val="000000"/>
          <w:sz w:val="24"/>
          <w:szCs w:val="24"/>
        </w:rPr>
        <w:t xml:space="preserve"> necessários, </w:t>
      </w:r>
      <w:r w:rsidR="00B56FAA" w:rsidRPr="00346038">
        <w:rPr>
          <w:rFonts w:ascii="Garamond" w:hAnsi="Garamond"/>
          <w:color w:val="000000"/>
          <w:sz w:val="24"/>
          <w:szCs w:val="24"/>
        </w:rPr>
        <w:t>de até 25</w:t>
      </w:r>
      <w:r w:rsidRPr="00346038">
        <w:rPr>
          <w:rFonts w:ascii="Garamond" w:hAnsi="Garamond"/>
          <w:color w:val="000000"/>
          <w:sz w:val="24"/>
          <w:szCs w:val="24"/>
        </w:rPr>
        <w:t>% (vinte e cinco por cento), conforme dispõe o § 1º do artigo 65 da Lei nº 8.666/93, atualizada.</w:t>
      </w:r>
    </w:p>
    <w:p w:rsidR="002C497C" w:rsidRPr="00346038" w:rsidRDefault="002C497C" w:rsidP="002C497C">
      <w:pPr>
        <w:jc w:val="both"/>
        <w:rPr>
          <w:rFonts w:ascii="Garamond" w:hAnsi="Garamond"/>
          <w:sz w:val="24"/>
          <w:szCs w:val="24"/>
        </w:rPr>
      </w:pPr>
      <w:r w:rsidRPr="00346038">
        <w:rPr>
          <w:rFonts w:ascii="Garamond" w:hAnsi="Garamond"/>
          <w:color w:val="000000" w:themeColor="text1"/>
          <w:sz w:val="24"/>
          <w:szCs w:val="24"/>
        </w:rPr>
        <w:t xml:space="preserve">§ 2º </w:t>
      </w:r>
      <w:r w:rsidRPr="00346038">
        <w:rPr>
          <w:rFonts w:ascii="Garamond" w:hAnsi="Garamond"/>
          <w:sz w:val="24"/>
          <w:szCs w:val="24"/>
        </w:rPr>
        <w:t>- Não haverá reajuste, nem atualização de valores, exceto na ocorrência de fato que justifique a aplicação da alínea “d”, do inciso II, do artigo 65, da Lei nº 8.666 de 21 de junho de 1993, consolidadas.</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b/>
          <w:color w:val="000000"/>
          <w:sz w:val="24"/>
          <w:szCs w:val="24"/>
        </w:rPr>
      </w:pPr>
      <w:r w:rsidRPr="00346038">
        <w:rPr>
          <w:rFonts w:ascii="Garamond" w:hAnsi="Garamond"/>
          <w:b/>
          <w:color w:val="000000" w:themeColor="text1"/>
          <w:sz w:val="24"/>
          <w:szCs w:val="24"/>
          <w:u w:val="single"/>
        </w:rPr>
        <w:t>Cláusula Terceira</w:t>
      </w:r>
      <w:r w:rsidRPr="00346038">
        <w:rPr>
          <w:rFonts w:ascii="Garamond" w:hAnsi="Garamond"/>
          <w:b/>
          <w:color w:val="000000" w:themeColor="text1"/>
          <w:sz w:val="24"/>
          <w:szCs w:val="24"/>
        </w:rPr>
        <w:t xml:space="preserve"> – </w:t>
      </w:r>
      <w:r w:rsidRPr="00346038">
        <w:rPr>
          <w:rFonts w:ascii="Garamond" w:hAnsi="Garamond"/>
          <w:sz w:val="24"/>
          <w:szCs w:val="24"/>
        </w:rPr>
        <w:t>O prazo de fornecimento do sêmen, bainhas e luvas será fracionado, conforme a necessidade da Secretaria Municipal da Agricultura, a partir da assinatura do Contrato até 31/12/</w:t>
      </w:r>
      <w:r w:rsidR="00CC5F6B" w:rsidRPr="00346038">
        <w:rPr>
          <w:rFonts w:ascii="Garamond" w:hAnsi="Garamond"/>
          <w:sz w:val="24"/>
          <w:szCs w:val="24"/>
        </w:rPr>
        <w:t>2019</w:t>
      </w:r>
      <w:r w:rsidRPr="00346038">
        <w:rPr>
          <w:rFonts w:ascii="Garamond" w:hAnsi="Garamond"/>
          <w:sz w:val="24"/>
          <w:szCs w:val="24"/>
        </w:rPr>
        <w:t>.</w:t>
      </w:r>
      <w:r w:rsidRPr="00346038">
        <w:rPr>
          <w:rFonts w:ascii="Garamond" w:hAnsi="Garamond"/>
          <w:b/>
          <w:color w:val="000000"/>
          <w:sz w:val="24"/>
          <w:szCs w:val="24"/>
        </w:rPr>
        <w:t xml:space="preserve"> </w:t>
      </w:r>
    </w:p>
    <w:p w:rsidR="002C497C" w:rsidRPr="00346038" w:rsidRDefault="002C497C" w:rsidP="002C497C">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rPr>
      </w:pPr>
    </w:p>
    <w:p w:rsidR="002C497C" w:rsidRPr="00346038" w:rsidRDefault="00F93CC9" w:rsidP="002C497C">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rPr>
      </w:pPr>
      <w:r>
        <w:rPr>
          <w:rFonts w:ascii="Garamond" w:hAnsi="Garamond"/>
        </w:rPr>
        <w:t>Parágrafo único</w:t>
      </w:r>
      <w:r w:rsidR="002C497C" w:rsidRPr="00346038">
        <w:rPr>
          <w:rFonts w:ascii="Garamond" w:hAnsi="Garamond"/>
        </w:rPr>
        <w:t xml:space="preserve"> - Os </w:t>
      </w:r>
      <w:r w:rsidR="002C497C" w:rsidRPr="00346038">
        <w:rPr>
          <w:rFonts w:ascii="Garamond" w:hAnsi="Garamond"/>
          <w:color w:val="000000" w:themeColor="text1"/>
        </w:rPr>
        <w:t xml:space="preserve">Contratos poderão ser alterados nos casos previstos no Artigo 57, II. </w:t>
      </w:r>
      <w:proofErr w:type="gramStart"/>
      <w:r w:rsidR="002C497C" w:rsidRPr="00346038">
        <w:rPr>
          <w:rFonts w:ascii="Garamond" w:hAnsi="Garamond"/>
          <w:color w:val="000000" w:themeColor="text1"/>
        </w:rPr>
        <w:t>da</w:t>
      </w:r>
      <w:proofErr w:type="gramEnd"/>
      <w:r w:rsidR="002C497C" w:rsidRPr="00346038">
        <w:rPr>
          <w:rFonts w:ascii="Garamond" w:hAnsi="Garamond"/>
          <w:color w:val="000000" w:themeColor="text1"/>
        </w:rPr>
        <w:t xml:space="preserve"> Lei Federal nº 8.666/93, ou prorrogado através de Termo Aditivo.</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pStyle w:val="p1"/>
        <w:spacing w:line="240" w:lineRule="auto"/>
        <w:rPr>
          <w:rFonts w:ascii="Garamond" w:hAnsi="Garamond"/>
          <w:color w:val="000000"/>
        </w:rPr>
      </w:pPr>
      <w:r w:rsidRPr="00346038">
        <w:rPr>
          <w:rFonts w:ascii="Garamond" w:hAnsi="Garamond"/>
          <w:b/>
          <w:color w:val="000000"/>
          <w:u w:val="single"/>
        </w:rPr>
        <w:t xml:space="preserve">Cláusula Quarta </w:t>
      </w:r>
      <w:r w:rsidRPr="00346038">
        <w:rPr>
          <w:rFonts w:ascii="Garamond" w:hAnsi="Garamond"/>
          <w:color w:val="000000"/>
        </w:rPr>
        <w:t xml:space="preserve">- As despesas deste contrato correrão a conta de elementos do Orçamento de </w:t>
      </w:r>
      <w:r w:rsidR="00CC5F6B" w:rsidRPr="00346038">
        <w:rPr>
          <w:rFonts w:ascii="Garamond" w:hAnsi="Garamond"/>
          <w:color w:val="000000"/>
        </w:rPr>
        <w:t>2019</w:t>
      </w:r>
      <w:r w:rsidRPr="00346038">
        <w:rPr>
          <w:rFonts w:ascii="Garamond" w:hAnsi="Garamond"/>
          <w:color w:val="000000"/>
        </w:rPr>
        <w:t>, conforme segue:</w:t>
      </w:r>
    </w:p>
    <w:p w:rsidR="002C497C" w:rsidRPr="00346038" w:rsidRDefault="002C497C" w:rsidP="002C497C">
      <w:pPr>
        <w:pStyle w:val="p1"/>
        <w:spacing w:line="240" w:lineRule="auto"/>
        <w:rPr>
          <w:rFonts w:ascii="Garamond" w:hAnsi="Garamond"/>
          <w:color w:val="000000"/>
        </w:rPr>
      </w:pPr>
    </w:p>
    <w:p w:rsidR="002C497C" w:rsidRPr="00346038" w:rsidRDefault="002C497C" w:rsidP="002C497C">
      <w:pPr>
        <w:rPr>
          <w:rFonts w:ascii="Garamond" w:hAnsi="Garamond"/>
          <w:b/>
          <w:color w:val="000000" w:themeColor="text1"/>
          <w:sz w:val="24"/>
          <w:szCs w:val="24"/>
        </w:rPr>
      </w:pPr>
      <w:r w:rsidRPr="00346038">
        <w:rPr>
          <w:rFonts w:ascii="Garamond" w:hAnsi="Garamond"/>
          <w:b/>
          <w:color w:val="000000" w:themeColor="text1"/>
          <w:sz w:val="24"/>
          <w:szCs w:val="24"/>
        </w:rPr>
        <w:lastRenderedPageBreak/>
        <w:t>2</w:t>
      </w:r>
      <w:r w:rsidR="00CC5F6B" w:rsidRPr="00346038">
        <w:rPr>
          <w:rFonts w:ascii="Garamond" w:hAnsi="Garamond"/>
          <w:b/>
          <w:color w:val="000000" w:themeColor="text1"/>
          <w:sz w:val="24"/>
          <w:szCs w:val="24"/>
        </w:rPr>
        <w:t>9</w:t>
      </w:r>
      <w:r w:rsidRPr="00346038">
        <w:rPr>
          <w:rFonts w:ascii="Garamond" w:hAnsi="Garamond"/>
          <w:b/>
          <w:color w:val="000000" w:themeColor="text1"/>
          <w:sz w:val="24"/>
          <w:szCs w:val="24"/>
        </w:rPr>
        <w:t xml:space="preserve"> - 1 . 2003 . 20 . 60</w:t>
      </w:r>
      <w:r w:rsidR="00CC5F6B" w:rsidRPr="00346038">
        <w:rPr>
          <w:rFonts w:ascii="Garamond" w:hAnsi="Garamond"/>
          <w:b/>
          <w:color w:val="000000" w:themeColor="text1"/>
          <w:sz w:val="24"/>
          <w:szCs w:val="24"/>
        </w:rPr>
        <w:t>8</w:t>
      </w:r>
      <w:r w:rsidRPr="00346038">
        <w:rPr>
          <w:rFonts w:ascii="Garamond" w:hAnsi="Garamond"/>
          <w:b/>
          <w:color w:val="000000" w:themeColor="text1"/>
          <w:sz w:val="24"/>
          <w:szCs w:val="24"/>
        </w:rPr>
        <w:t xml:space="preserve"> . 20 . 2.4</w:t>
      </w:r>
      <w:r w:rsidR="00CC5F6B" w:rsidRPr="00346038">
        <w:rPr>
          <w:rFonts w:ascii="Garamond" w:hAnsi="Garamond"/>
          <w:b/>
          <w:color w:val="000000" w:themeColor="text1"/>
          <w:sz w:val="24"/>
          <w:szCs w:val="24"/>
        </w:rPr>
        <w:t>0</w:t>
      </w:r>
      <w:r w:rsidRPr="00346038">
        <w:rPr>
          <w:rFonts w:ascii="Garamond" w:hAnsi="Garamond"/>
          <w:b/>
          <w:color w:val="000000" w:themeColor="text1"/>
          <w:sz w:val="24"/>
          <w:szCs w:val="24"/>
        </w:rPr>
        <w:t xml:space="preserve"> . 1 . 339000 - Aplicações Diretas</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sz w:val="24"/>
          <w:szCs w:val="24"/>
        </w:rPr>
      </w:pPr>
      <w:r w:rsidRPr="00346038">
        <w:rPr>
          <w:rFonts w:ascii="Garamond" w:hAnsi="Garamond"/>
          <w:b/>
          <w:color w:val="000000" w:themeColor="text1"/>
          <w:sz w:val="24"/>
          <w:szCs w:val="24"/>
          <w:u w:val="single"/>
        </w:rPr>
        <w:t>Cláusula Quinta</w:t>
      </w:r>
      <w:r w:rsidRPr="00346038">
        <w:rPr>
          <w:rFonts w:ascii="Garamond" w:hAnsi="Garamond"/>
          <w:b/>
          <w:color w:val="000000" w:themeColor="text1"/>
          <w:sz w:val="24"/>
          <w:szCs w:val="24"/>
        </w:rPr>
        <w:t xml:space="preserve"> – </w:t>
      </w:r>
      <w:r w:rsidRPr="00346038">
        <w:rPr>
          <w:rFonts w:ascii="Garamond" w:hAnsi="Garamond"/>
          <w:sz w:val="24"/>
          <w:szCs w:val="24"/>
        </w:rPr>
        <w:t xml:space="preserve">O pagamento será feito por transferência bancária, em até 10 (dez) dias após a entrega dos </w:t>
      </w:r>
      <w:r w:rsidRPr="00346038">
        <w:rPr>
          <w:rFonts w:ascii="Garamond" w:hAnsi="Garamond"/>
          <w:b/>
          <w:sz w:val="24"/>
          <w:szCs w:val="24"/>
        </w:rPr>
        <w:t>itens licitados</w:t>
      </w:r>
      <w:r w:rsidRPr="00346038">
        <w:rPr>
          <w:rFonts w:ascii="Garamond" w:hAnsi="Garamond"/>
          <w:sz w:val="24"/>
          <w:szCs w:val="24"/>
        </w:rPr>
        <w:t>, acompanhados da respectiva Nota Fiscal/Fatura, apresentada na Tesouraria da Prefeitura.</w:t>
      </w:r>
    </w:p>
    <w:p w:rsidR="002C497C" w:rsidRPr="00346038" w:rsidRDefault="002C497C" w:rsidP="002C497C">
      <w:pPr>
        <w:jc w:val="both"/>
        <w:rPr>
          <w:rFonts w:ascii="Garamond" w:hAnsi="Garamond"/>
          <w:color w:val="000000" w:themeColor="text1"/>
          <w:sz w:val="24"/>
          <w:szCs w:val="24"/>
        </w:rPr>
      </w:pPr>
      <w:r w:rsidRPr="00346038">
        <w:rPr>
          <w:rFonts w:ascii="Garamond" w:hAnsi="Garamond"/>
          <w:color w:val="000000" w:themeColor="text1"/>
          <w:sz w:val="24"/>
          <w:szCs w:val="24"/>
        </w:rPr>
        <w:t xml:space="preserve">§ 1º - </w:t>
      </w:r>
      <w:r w:rsidRPr="00346038">
        <w:rPr>
          <w:rFonts w:ascii="Garamond" w:hAnsi="Garamond"/>
          <w:bCs/>
          <w:color w:val="000000" w:themeColor="text1"/>
          <w:sz w:val="24"/>
          <w:szCs w:val="24"/>
        </w:rPr>
        <w:t>A nota fiscal deverá ser emitida conforme Pré-empenho emitido pela Prefeitura Municipal;</w:t>
      </w:r>
    </w:p>
    <w:p w:rsidR="002C497C" w:rsidRPr="00346038" w:rsidRDefault="002C497C" w:rsidP="002C497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4"/>
          <w:szCs w:val="24"/>
        </w:rPr>
      </w:pPr>
      <w:r w:rsidRPr="00346038">
        <w:rPr>
          <w:rFonts w:ascii="Garamond" w:hAnsi="Garamond"/>
          <w:bCs/>
          <w:color w:val="000000" w:themeColor="text1"/>
          <w:sz w:val="24"/>
          <w:szCs w:val="24"/>
        </w:rPr>
        <w:t xml:space="preserve">§ 2º – Quando da emissão da nota fiscal, a empresa deverá citar no corpo da nota (complemento) o número do Pré-empenho o qual foi fornecido à empresa. </w:t>
      </w:r>
    </w:p>
    <w:p w:rsidR="002C497C" w:rsidRPr="00346038" w:rsidRDefault="002C497C" w:rsidP="002C497C">
      <w:pPr>
        <w:jc w:val="both"/>
        <w:rPr>
          <w:rFonts w:ascii="Garamond" w:hAnsi="Garamond"/>
          <w:color w:val="FF0000"/>
          <w:sz w:val="24"/>
          <w:szCs w:val="24"/>
        </w:rPr>
      </w:pPr>
      <w:r w:rsidRPr="00346038">
        <w:rPr>
          <w:rFonts w:ascii="Garamond" w:hAnsi="Garamond"/>
          <w:sz w:val="24"/>
          <w:szCs w:val="24"/>
        </w:rPr>
        <w:t>§ 3º - O número do CNPJ - Cadastro Nacional de Pessoa Jurídica - constante das notas fiscais/faturas deverá ser aquele fo</w:t>
      </w:r>
      <w:r w:rsidR="00346038" w:rsidRPr="00346038">
        <w:rPr>
          <w:rFonts w:ascii="Garamond" w:hAnsi="Garamond"/>
          <w:sz w:val="24"/>
          <w:szCs w:val="24"/>
        </w:rPr>
        <w:t>rnecido na fase de habilitação.</w:t>
      </w:r>
    </w:p>
    <w:p w:rsidR="002C497C" w:rsidRPr="00346038" w:rsidRDefault="002C497C" w:rsidP="002C497C">
      <w:pPr>
        <w:jc w:val="both"/>
        <w:rPr>
          <w:rFonts w:ascii="Garamond" w:hAnsi="Garamond"/>
          <w:sz w:val="24"/>
          <w:szCs w:val="24"/>
        </w:rPr>
      </w:pPr>
      <w:r w:rsidRPr="00346038">
        <w:rPr>
          <w:rFonts w:ascii="Garamond" w:hAnsi="Garamond"/>
          <w:sz w:val="24"/>
          <w:szCs w:val="24"/>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color w:val="000000"/>
          <w:sz w:val="24"/>
          <w:szCs w:val="24"/>
        </w:rPr>
      </w:pPr>
      <w:r w:rsidRPr="00346038">
        <w:rPr>
          <w:rFonts w:ascii="Garamond" w:hAnsi="Garamond"/>
          <w:b/>
          <w:color w:val="000000" w:themeColor="text1"/>
          <w:sz w:val="24"/>
          <w:szCs w:val="24"/>
          <w:u w:val="single"/>
        </w:rPr>
        <w:t>Cláusula Sexta</w:t>
      </w:r>
      <w:r w:rsidRPr="00346038">
        <w:rPr>
          <w:rFonts w:ascii="Garamond" w:hAnsi="Garamond"/>
          <w:b/>
          <w:color w:val="000000" w:themeColor="text1"/>
          <w:sz w:val="24"/>
          <w:szCs w:val="24"/>
        </w:rPr>
        <w:t xml:space="preserve"> – </w:t>
      </w:r>
      <w:r w:rsidRPr="00346038">
        <w:rPr>
          <w:rFonts w:ascii="Garamond" w:hAnsi="Garamond"/>
          <w:sz w:val="24"/>
          <w:szCs w:val="24"/>
        </w:rPr>
        <w:t>O Sr. Geraldo Pedro Perazzoli, Médico Veterinário, juntamente com o Secretário Municipal da Agricultura, serão os responsáveis pelo acompanhamento e fiscalização do presente Contrato.</w:t>
      </w:r>
      <w:r w:rsidRPr="00346038">
        <w:rPr>
          <w:rFonts w:ascii="Garamond" w:hAnsi="Garamond"/>
          <w:b/>
          <w:color w:val="000000"/>
          <w:sz w:val="24"/>
          <w:szCs w:val="24"/>
        </w:rPr>
        <w:t xml:space="preserve"> </w:t>
      </w:r>
    </w:p>
    <w:p w:rsidR="002C497C" w:rsidRPr="00346038" w:rsidRDefault="002C497C" w:rsidP="002C497C">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4"/>
          <w:szCs w:val="24"/>
        </w:rPr>
      </w:pPr>
      <w:r w:rsidRPr="00346038">
        <w:rPr>
          <w:rFonts w:ascii="Garamond" w:eastAsia="Times New Roman" w:hAnsi="Garamond"/>
          <w:b w:val="0"/>
          <w:color w:val="000000"/>
          <w:sz w:val="24"/>
          <w:szCs w:val="24"/>
        </w:rPr>
        <w:t>§ 1º - Caberá aos fiscais designados verificar se os itens, objeto do presente Contrato, atendem à todas as especificações e demais requisitos exigidos, bem como autorizar o pagamento da respectiva nota fiscal e participar de todos os atos que se fizerem necessários para o adimplemento a que se referir o objeto licitado.</w:t>
      </w:r>
    </w:p>
    <w:p w:rsidR="002C497C" w:rsidRPr="00346038" w:rsidRDefault="002C497C" w:rsidP="002C497C">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4"/>
          <w:szCs w:val="24"/>
        </w:rPr>
      </w:pPr>
      <w:r w:rsidRPr="00346038">
        <w:rPr>
          <w:rFonts w:ascii="Garamond" w:eastAsia="Times New Roman" w:hAnsi="Garamond"/>
          <w:b w:val="0"/>
          <w:color w:val="000000"/>
          <w:sz w:val="24"/>
          <w:szCs w:val="24"/>
        </w:rPr>
        <w:t>§ 2º - Caso haja necessidade, os fiscais poderão</w:t>
      </w:r>
      <w:r w:rsidRPr="00346038">
        <w:rPr>
          <w:rFonts w:ascii="Garamond" w:hAnsi="Garamond"/>
          <w:b w:val="0"/>
          <w:color w:val="000000" w:themeColor="text1"/>
          <w:sz w:val="24"/>
          <w:szCs w:val="24"/>
        </w:rPr>
        <w:t>, emitir relatório circunstanciado relatando eventuais irregularidades encontradas, sendo que estas, deverão ser sanadas nos períodos previstos em lei, sem custas adicionais à Prefeitura.</w:t>
      </w:r>
    </w:p>
    <w:p w:rsidR="002C497C" w:rsidRPr="00346038" w:rsidRDefault="002C497C" w:rsidP="002C497C">
      <w:pPr>
        <w:autoSpaceDE w:val="0"/>
        <w:autoSpaceDN w:val="0"/>
        <w:adjustRightInd w:val="0"/>
        <w:jc w:val="both"/>
        <w:rPr>
          <w:rFonts w:ascii="Garamond" w:hAnsi="Garamond"/>
          <w:color w:val="000000" w:themeColor="text1"/>
          <w:sz w:val="24"/>
          <w:szCs w:val="24"/>
        </w:rPr>
      </w:pPr>
      <w:r w:rsidRPr="00346038">
        <w:rPr>
          <w:rFonts w:ascii="Garamond" w:eastAsiaTheme="minorHAnsi" w:hAnsi="Garamond"/>
          <w:color w:val="000000" w:themeColor="text1"/>
          <w:sz w:val="24"/>
          <w:szCs w:val="24"/>
          <w:lang w:eastAsia="en-US"/>
        </w:rPr>
        <w:t>§ 3º – A Contratada deverá responder pelos vícios, defeitos ou danos causados a terceiros/Município, assumindo os gastos e despesas que se fizerem necessários para adimplemento das obrigações e providenciar a imediata correção das deficiências, falhas ou irregularidades apontadas pela solicitante.</w:t>
      </w:r>
      <w:r w:rsidRPr="00346038">
        <w:rPr>
          <w:rFonts w:ascii="Garamond" w:hAnsi="Garamond"/>
          <w:color w:val="000000" w:themeColor="text1"/>
          <w:sz w:val="24"/>
          <w:szCs w:val="24"/>
        </w:rPr>
        <w:t xml:space="preserve"> </w:t>
      </w:r>
    </w:p>
    <w:p w:rsidR="002C497C" w:rsidRPr="00346038" w:rsidRDefault="002C497C" w:rsidP="002C497C">
      <w:pPr>
        <w:jc w:val="both"/>
        <w:rPr>
          <w:rFonts w:ascii="Garamond" w:hAnsi="Garamond"/>
          <w:color w:val="000000" w:themeColor="text1"/>
          <w:sz w:val="24"/>
          <w:szCs w:val="24"/>
        </w:rPr>
      </w:pPr>
      <w:r w:rsidRPr="00346038">
        <w:rPr>
          <w:rFonts w:ascii="Garamond" w:hAnsi="Garamond"/>
          <w:color w:val="000000" w:themeColor="text1"/>
          <w:sz w:val="24"/>
          <w:szCs w:val="24"/>
        </w:rPr>
        <w:t>§ 4º – Caso a Contratada não regularize a situação, a ela será aplicada as sanções cabíveis, conforme determina a Lei de Licitações, podendo impor multas e aplicação de penalidades, quais sejam:</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sz w:val="24"/>
          <w:szCs w:val="24"/>
        </w:rPr>
      </w:pPr>
      <w:r w:rsidRPr="00346038">
        <w:rPr>
          <w:rFonts w:ascii="Garamond" w:hAnsi="Garamond"/>
          <w:color w:val="000000" w:themeColor="text1"/>
          <w:sz w:val="24"/>
          <w:szCs w:val="24"/>
        </w:rPr>
        <w:t xml:space="preserve">1 - </w:t>
      </w:r>
      <w:r w:rsidRPr="00346038">
        <w:rPr>
          <w:rFonts w:ascii="Garamond" w:hAnsi="Garamond"/>
          <w:sz w:val="24"/>
          <w:szCs w:val="24"/>
        </w:rPr>
        <w:t>De acordo com o estabelecido no artigo 77,</w:t>
      </w:r>
      <w:r w:rsidRPr="00346038">
        <w:rPr>
          <w:rFonts w:ascii="Garamond" w:hAnsi="Garamond"/>
          <w:color w:val="FF0000"/>
          <w:sz w:val="24"/>
          <w:szCs w:val="24"/>
        </w:rPr>
        <w:t xml:space="preserve"> </w:t>
      </w:r>
      <w:r w:rsidRPr="00346038">
        <w:rPr>
          <w:rFonts w:ascii="Garamond" w:hAnsi="Garamond"/>
          <w:sz w:val="24"/>
          <w:szCs w:val="24"/>
        </w:rPr>
        <w:t>da Lei n.º 8.666/93, a inexecução total ou parcial do contrato enseja sua rescisão, constituindo, também, motivo para o rompimento do ajuste, aqueles previstos no art. 78, incisos I a XVIII.</w:t>
      </w:r>
    </w:p>
    <w:p w:rsidR="002C497C" w:rsidRPr="00346038" w:rsidRDefault="002C497C" w:rsidP="002C497C">
      <w:pPr>
        <w:ind w:firstLine="1440"/>
        <w:jc w:val="both"/>
        <w:rPr>
          <w:rFonts w:ascii="Garamond" w:hAnsi="Garamond"/>
          <w:sz w:val="24"/>
          <w:szCs w:val="24"/>
        </w:rPr>
      </w:pPr>
    </w:p>
    <w:p w:rsidR="002C497C" w:rsidRPr="00346038" w:rsidRDefault="002C497C" w:rsidP="002C497C">
      <w:pPr>
        <w:jc w:val="both"/>
        <w:rPr>
          <w:rFonts w:ascii="Garamond" w:hAnsi="Garamond"/>
          <w:sz w:val="24"/>
          <w:szCs w:val="24"/>
        </w:rPr>
      </w:pPr>
      <w:r w:rsidRPr="00346038">
        <w:rPr>
          <w:rFonts w:ascii="Garamond" w:hAnsi="Garamond"/>
          <w:sz w:val="24"/>
          <w:szCs w:val="24"/>
        </w:rPr>
        <w:t xml:space="preserve">2 - Nas hipóteses de inexecução total ou parcial, poderá a Administração, garantida a prévia defesa, aplicar ao contratado as seguintes sanções: </w:t>
      </w:r>
    </w:p>
    <w:p w:rsidR="002C497C" w:rsidRPr="00346038" w:rsidRDefault="002C497C" w:rsidP="002C497C">
      <w:pPr>
        <w:jc w:val="both"/>
        <w:rPr>
          <w:rFonts w:ascii="Garamond" w:hAnsi="Garamond"/>
          <w:sz w:val="24"/>
          <w:szCs w:val="24"/>
        </w:rPr>
      </w:pPr>
      <w:r w:rsidRPr="00346038">
        <w:rPr>
          <w:rFonts w:ascii="Garamond" w:hAnsi="Garamond"/>
          <w:sz w:val="24"/>
          <w:szCs w:val="24"/>
        </w:rPr>
        <w:t>a) advertência;</w:t>
      </w:r>
    </w:p>
    <w:p w:rsidR="002C497C" w:rsidRPr="00346038" w:rsidRDefault="002C497C" w:rsidP="002C497C">
      <w:pPr>
        <w:jc w:val="both"/>
        <w:rPr>
          <w:rFonts w:ascii="Garamond" w:hAnsi="Garamond"/>
          <w:sz w:val="24"/>
          <w:szCs w:val="24"/>
        </w:rPr>
      </w:pPr>
      <w:r w:rsidRPr="00346038">
        <w:rPr>
          <w:rFonts w:ascii="Garamond" w:hAnsi="Garamond"/>
          <w:sz w:val="24"/>
          <w:szCs w:val="24"/>
        </w:rPr>
        <w:t>b) multa de 10% (dez por cento) sobre o valor total dos serviços;</w:t>
      </w:r>
    </w:p>
    <w:p w:rsidR="002C497C" w:rsidRPr="00346038" w:rsidRDefault="002C497C" w:rsidP="002C497C">
      <w:pPr>
        <w:jc w:val="both"/>
        <w:rPr>
          <w:rFonts w:ascii="Garamond" w:hAnsi="Garamond"/>
          <w:sz w:val="24"/>
          <w:szCs w:val="24"/>
        </w:rPr>
      </w:pPr>
      <w:r w:rsidRPr="00346038">
        <w:rPr>
          <w:rFonts w:ascii="Garamond" w:hAnsi="Garamond"/>
          <w:sz w:val="24"/>
          <w:szCs w:val="24"/>
        </w:rPr>
        <w:t>c) suspensão temporária de participação em licitação e impedimento de contratar com a Administração, por prazo não superior a 02 (dois) anos.</w:t>
      </w:r>
    </w:p>
    <w:p w:rsidR="002C497C" w:rsidRPr="00346038" w:rsidRDefault="002C497C" w:rsidP="002C497C">
      <w:pPr>
        <w:jc w:val="both"/>
        <w:rPr>
          <w:rFonts w:ascii="Garamond" w:hAnsi="Garamond"/>
          <w:sz w:val="24"/>
          <w:szCs w:val="24"/>
        </w:rPr>
      </w:pPr>
      <w:r w:rsidRPr="00346038">
        <w:rPr>
          <w:rFonts w:ascii="Garamond" w:hAnsi="Garamond"/>
          <w:sz w:val="24"/>
          <w:szCs w:val="24"/>
        </w:rPr>
        <w:t>d) Declaração de inidoneidade para licitar ou contratar com a Administração Pública enquanto perdurarem os motivos determinantes da punição.</w:t>
      </w:r>
    </w:p>
    <w:p w:rsidR="002C497C" w:rsidRPr="00346038" w:rsidRDefault="002C497C" w:rsidP="002C497C">
      <w:pPr>
        <w:ind w:firstLine="1440"/>
        <w:jc w:val="both"/>
        <w:rPr>
          <w:rFonts w:ascii="Garamond" w:hAnsi="Garamond"/>
          <w:sz w:val="24"/>
          <w:szCs w:val="24"/>
        </w:rPr>
      </w:pPr>
    </w:p>
    <w:p w:rsidR="002C497C" w:rsidRPr="00346038" w:rsidRDefault="002C497C" w:rsidP="002C497C">
      <w:pPr>
        <w:jc w:val="both"/>
        <w:rPr>
          <w:rFonts w:ascii="Garamond" w:hAnsi="Garamond"/>
          <w:sz w:val="24"/>
          <w:szCs w:val="24"/>
        </w:rPr>
      </w:pPr>
      <w:r w:rsidRPr="00346038">
        <w:rPr>
          <w:rFonts w:ascii="Garamond" w:hAnsi="Garamond"/>
          <w:sz w:val="24"/>
          <w:szCs w:val="24"/>
        </w:rPr>
        <w:t xml:space="preserve">3 - Na hipótese de atraso no cumprimento de quaisquer obrigações assumidas pela Contratada, a esta será aplicada multa de 1% (um por cento) sobre o valor total do Contrato, por dia de atraso, dobrável na reincidência. </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color w:val="000000" w:themeColor="text1"/>
          <w:sz w:val="24"/>
          <w:szCs w:val="24"/>
        </w:rPr>
      </w:pPr>
      <w:r w:rsidRPr="00346038">
        <w:rPr>
          <w:rFonts w:ascii="Garamond" w:hAnsi="Garamond"/>
          <w:b/>
          <w:color w:val="000000" w:themeColor="text1"/>
          <w:sz w:val="24"/>
          <w:szCs w:val="24"/>
          <w:u w:val="single"/>
        </w:rPr>
        <w:lastRenderedPageBreak/>
        <w:t>Cláusula Sétima</w:t>
      </w:r>
      <w:r w:rsidRPr="00346038">
        <w:rPr>
          <w:rFonts w:ascii="Garamond" w:hAnsi="Garamond"/>
          <w:b/>
          <w:color w:val="000000" w:themeColor="text1"/>
          <w:sz w:val="24"/>
          <w:szCs w:val="24"/>
        </w:rPr>
        <w:t xml:space="preserve"> – </w:t>
      </w:r>
      <w:r w:rsidRPr="00346038">
        <w:rPr>
          <w:rFonts w:ascii="Garamond" w:hAnsi="Garamond"/>
          <w:color w:val="000000" w:themeColor="text1"/>
          <w:sz w:val="24"/>
          <w:szCs w:val="24"/>
        </w:rPr>
        <w:t>A Contratada declara aceitar, integralmente, todos os métodos e processos de inspeção, verificação e controle a serem adotados pela contratante.</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color w:val="000000" w:themeColor="text1"/>
          <w:sz w:val="24"/>
          <w:szCs w:val="24"/>
        </w:rPr>
      </w:pPr>
      <w:r w:rsidRPr="00346038">
        <w:rPr>
          <w:rFonts w:ascii="Garamond" w:hAnsi="Garamond"/>
          <w:b/>
          <w:color w:val="000000" w:themeColor="text1"/>
          <w:sz w:val="24"/>
          <w:szCs w:val="24"/>
        </w:rPr>
        <w:t xml:space="preserve">Parágrafo único – </w:t>
      </w:r>
      <w:r w:rsidRPr="00346038">
        <w:rPr>
          <w:rFonts w:ascii="Garamond" w:hAnsi="Garamond"/>
          <w:color w:val="000000" w:themeColor="text1"/>
          <w:sz w:val="24"/>
          <w:szCs w:val="24"/>
        </w:rPr>
        <w:t>A existência e a atuação da fiscalização do Contratante em nada restringe a responsabilidade única, integral e exclusiva da Contratada, no que concerne aos serviços contratados, e as suas consequências e implicações próximas ou remotas, ou seja, a prestação de serviços ora contratada de boa qualidade.</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color w:val="000000" w:themeColor="text1"/>
          <w:sz w:val="24"/>
          <w:szCs w:val="24"/>
        </w:rPr>
      </w:pPr>
      <w:r w:rsidRPr="00346038">
        <w:rPr>
          <w:rFonts w:ascii="Garamond" w:hAnsi="Garamond"/>
          <w:b/>
          <w:color w:val="000000" w:themeColor="text1"/>
          <w:sz w:val="24"/>
          <w:szCs w:val="24"/>
          <w:u w:val="single"/>
        </w:rPr>
        <w:t>Cláusula Oitava</w:t>
      </w:r>
      <w:r w:rsidRPr="00346038">
        <w:rPr>
          <w:rFonts w:ascii="Garamond" w:hAnsi="Garamond"/>
          <w:b/>
          <w:color w:val="000000" w:themeColor="text1"/>
          <w:sz w:val="24"/>
          <w:szCs w:val="24"/>
        </w:rPr>
        <w:t xml:space="preserve"> - </w:t>
      </w:r>
      <w:r w:rsidRPr="00346038">
        <w:rPr>
          <w:rFonts w:ascii="Garamond" w:hAnsi="Garamond"/>
          <w:color w:val="000000" w:themeColor="text1"/>
          <w:sz w:val="24"/>
          <w:szCs w:val="24"/>
        </w:rPr>
        <w:t>O descumprimento total ou parcial, de qualquer das obrigações ora estabelecidas sujeitará a Contratada as sanções previstas na Lei, garantida prévia e ampla defesa em processo administrativo.</w:t>
      </w:r>
    </w:p>
    <w:p w:rsidR="002C497C" w:rsidRPr="00346038" w:rsidRDefault="002C497C" w:rsidP="002C497C">
      <w:pPr>
        <w:pStyle w:val="Ttulo1"/>
        <w:rPr>
          <w:rFonts w:ascii="Garamond" w:hAnsi="Garamond"/>
          <w:b w:val="0"/>
          <w:color w:val="000000" w:themeColor="text1"/>
          <w:sz w:val="24"/>
          <w:szCs w:val="24"/>
        </w:rPr>
      </w:pPr>
      <w:r w:rsidRPr="00346038">
        <w:rPr>
          <w:rFonts w:ascii="Garamond" w:hAnsi="Garamond"/>
          <w:color w:val="000000" w:themeColor="text1"/>
          <w:sz w:val="24"/>
          <w:szCs w:val="24"/>
          <w:u w:val="single"/>
        </w:rPr>
        <w:t>Cláusula Nona</w:t>
      </w:r>
      <w:r w:rsidRPr="00346038">
        <w:rPr>
          <w:rFonts w:ascii="Garamond" w:hAnsi="Garamond"/>
          <w:color w:val="000000" w:themeColor="text1"/>
          <w:sz w:val="24"/>
          <w:szCs w:val="24"/>
        </w:rPr>
        <w:t xml:space="preserve"> – </w:t>
      </w:r>
      <w:r w:rsidRPr="00346038">
        <w:rPr>
          <w:rFonts w:ascii="Garamond" w:hAnsi="Garamond"/>
          <w:b w:val="0"/>
          <w:color w:val="000000" w:themeColor="text1"/>
          <w:sz w:val="24"/>
          <w:szCs w:val="24"/>
        </w:rPr>
        <w:t>A multa aplicada no caso do não comprimento do Contrato será de 10% (dez por cento) do valor global contratado.</w:t>
      </w:r>
    </w:p>
    <w:p w:rsidR="002C497C" w:rsidRPr="00346038" w:rsidRDefault="002C497C" w:rsidP="002C497C">
      <w:pPr>
        <w:rPr>
          <w:rFonts w:ascii="Garamond" w:hAnsi="Garamond"/>
          <w:color w:val="000000" w:themeColor="text1"/>
          <w:sz w:val="24"/>
          <w:szCs w:val="24"/>
        </w:rPr>
      </w:pPr>
    </w:p>
    <w:p w:rsidR="002C497C" w:rsidRPr="00346038" w:rsidRDefault="002C497C" w:rsidP="002C497C">
      <w:pPr>
        <w:jc w:val="both"/>
        <w:rPr>
          <w:rFonts w:ascii="Garamond" w:hAnsi="Garamond"/>
          <w:color w:val="000000" w:themeColor="text1"/>
          <w:sz w:val="24"/>
          <w:szCs w:val="24"/>
        </w:rPr>
      </w:pPr>
      <w:r w:rsidRPr="00346038">
        <w:rPr>
          <w:rFonts w:ascii="Garamond" w:hAnsi="Garamond"/>
          <w:b/>
          <w:color w:val="000000" w:themeColor="text1"/>
          <w:sz w:val="24"/>
          <w:szCs w:val="24"/>
          <w:u w:val="single"/>
        </w:rPr>
        <w:t>Cláusula Décima</w:t>
      </w:r>
      <w:r w:rsidRPr="00346038">
        <w:rPr>
          <w:rFonts w:ascii="Garamond" w:hAnsi="Garamond"/>
          <w:b/>
          <w:color w:val="000000" w:themeColor="text1"/>
          <w:sz w:val="24"/>
          <w:szCs w:val="24"/>
        </w:rPr>
        <w:t xml:space="preserve"> – </w:t>
      </w:r>
      <w:r w:rsidRPr="00346038">
        <w:rPr>
          <w:rFonts w:ascii="Garamond" w:hAnsi="Garamond"/>
          <w:color w:val="000000" w:themeColor="text1"/>
          <w:sz w:val="24"/>
          <w:szCs w:val="24"/>
        </w:rPr>
        <w:t>O Contratante poderá rescindir administrativamente o presente contrato nas hipóteses previstas na Lei de licitações, sem que caiba à Contratada direito de qualquer indenização, sem prejuízos das penalidades pertinentes.</w:t>
      </w:r>
    </w:p>
    <w:p w:rsidR="002C497C" w:rsidRPr="00346038" w:rsidRDefault="002C497C" w:rsidP="002C497C">
      <w:pPr>
        <w:rPr>
          <w:rFonts w:ascii="Garamond" w:hAnsi="Garamond"/>
          <w:color w:val="000000" w:themeColor="text1"/>
          <w:sz w:val="24"/>
          <w:szCs w:val="24"/>
        </w:rPr>
      </w:pPr>
    </w:p>
    <w:p w:rsidR="002C497C" w:rsidRPr="00346038" w:rsidRDefault="002C497C" w:rsidP="002C497C">
      <w:pPr>
        <w:jc w:val="both"/>
        <w:rPr>
          <w:rFonts w:ascii="Garamond" w:hAnsi="Garamond"/>
          <w:color w:val="000000" w:themeColor="text1"/>
          <w:sz w:val="24"/>
          <w:szCs w:val="24"/>
        </w:rPr>
      </w:pPr>
      <w:r w:rsidRPr="00346038">
        <w:rPr>
          <w:rFonts w:ascii="Garamond" w:hAnsi="Garamond"/>
          <w:b/>
          <w:color w:val="000000" w:themeColor="text1"/>
          <w:sz w:val="24"/>
          <w:szCs w:val="24"/>
          <w:u w:val="single"/>
        </w:rPr>
        <w:t>Cláusula Décima Primeira</w:t>
      </w:r>
      <w:r w:rsidRPr="00346038">
        <w:rPr>
          <w:rFonts w:ascii="Garamond" w:hAnsi="Garamond"/>
          <w:b/>
          <w:color w:val="000000" w:themeColor="text1"/>
          <w:sz w:val="24"/>
          <w:szCs w:val="24"/>
        </w:rPr>
        <w:t xml:space="preserve"> – </w:t>
      </w:r>
      <w:r w:rsidRPr="00346038">
        <w:rPr>
          <w:rFonts w:ascii="Garamond" w:hAnsi="Garamond"/>
          <w:color w:val="000000" w:themeColor="text1"/>
          <w:sz w:val="24"/>
          <w:szCs w:val="24"/>
        </w:rPr>
        <w:t>O presente Contrato não poderá ser objeto de cessão ou transferência no todo ou em parte.</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color w:val="000000" w:themeColor="text1"/>
          <w:sz w:val="24"/>
          <w:szCs w:val="24"/>
        </w:rPr>
      </w:pPr>
      <w:r w:rsidRPr="00346038">
        <w:rPr>
          <w:rFonts w:ascii="Garamond" w:hAnsi="Garamond"/>
          <w:b/>
          <w:color w:val="000000" w:themeColor="text1"/>
          <w:sz w:val="24"/>
          <w:szCs w:val="24"/>
          <w:u w:val="single"/>
        </w:rPr>
        <w:t>Cláusula Décima Segunda</w:t>
      </w:r>
      <w:r w:rsidRPr="00346038">
        <w:rPr>
          <w:rFonts w:ascii="Garamond" w:hAnsi="Garamond"/>
          <w:b/>
          <w:color w:val="000000" w:themeColor="text1"/>
          <w:sz w:val="24"/>
          <w:szCs w:val="24"/>
        </w:rPr>
        <w:t xml:space="preserve"> – </w:t>
      </w:r>
      <w:r w:rsidRPr="00346038">
        <w:rPr>
          <w:rFonts w:ascii="Garamond" w:hAnsi="Garamond"/>
          <w:color w:val="000000" w:themeColor="text1"/>
          <w:sz w:val="24"/>
          <w:szCs w:val="24"/>
        </w:rPr>
        <w:t>A Contratada assume como exclusivamente seus, os riscos e as despesas decorrentes do fornecimento dos itens descriminados, necessários à boa e perfeita entrega dos mesmos. Responsabiliza-se, também, pela idoneidade e pelo comportamento de seus empregados, prepostos ou subordinados, e ainda quaisquer prejuízos que sejam causados a Contratante ou a terceiros.</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color w:val="000000" w:themeColor="text1"/>
          <w:sz w:val="24"/>
          <w:szCs w:val="24"/>
        </w:rPr>
      </w:pPr>
      <w:r w:rsidRPr="00346038">
        <w:rPr>
          <w:rFonts w:ascii="Garamond" w:hAnsi="Garamond"/>
          <w:color w:val="000000" w:themeColor="text1"/>
          <w:sz w:val="24"/>
          <w:szCs w:val="24"/>
        </w:rPr>
        <w:t>§ 1º – Os danos e os prejuízos serão ressarcidos a Contratante no prazo máximo de 48 (quarenta e oito) horas, contados da notificação administrativa à Contratada sob pena de multa.</w:t>
      </w:r>
    </w:p>
    <w:p w:rsidR="002C497C" w:rsidRPr="00346038" w:rsidRDefault="002C497C" w:rsidP="002C497C">
      <w:pPr>
        <w:jc w:val="both"/>
        <w:rPr>
          <w:rFonts w:ascii="Garamond" w:hAnsi="Garamond"/>
          <w:color w:val="000000" w:themeColor="text1"/>
          <w:sz w:val="24"/>
          <w:szCs w:val="24"/>
        </w:rPr>
      </w:pPr>
      <w:r w:rsidRPr="00346038">
        <w:rPr>
          <w:rFonts w:ascii="Garamond" w:hAnsi="Garamond"/>
          <w:color w:val="000000" w:themeColor="text1"/>
          <w:sz w:val="24"/>
          <w:szCs w:val="24"/>
        </w:rPr>
        <w:t xml:space="preserve">§ 2º –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   </w:t>
      </w:r>
    </w:p>
    <w:p w:rsidR="002C497C" w:rsidRPr="00346038" w:rsidRDefault="002C497C" w:rsidP="002C497C">
      <w:pPr>
        <w:jc w:val="both"/>
        <w:rPr>
          <w:rFonts w:ascii="Garamond" w:hAnsi="Garamond"/>
          <w:color w:val="000000" w:themeColor="text1"/>
          <w:sz w:val="24"/>
          <w:szCs w:val="24"/>
        </w:rPr>
      </w:pPr>
      <w:r w:rsidRPr="00346038">
        <w:rPr>
          <w:rFonts w:ascii="Garamond" w:hAnsi="Garamond"/>
          <w:color w:val="000000" w:themeColor="text1"/>
          <w:sz w:val="24"/>
          <w:szCs w:val="24"/>
        </w:rPr>
        <w:t>§ 3º –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2C497C" w:rsidRDefault="002C497C" w:rsidP="002C497C">
      <w:pPr>
        <w:jc w:val="both"/>
        <w:rPr>
          <w:rFonts w:ascii="Garamond" w:hAnsi="Garamond"/>
          <w:color w:val="000000" w:themeColor="text1"/>
          <w:sz w:val="24"/>
          <w:szCs w:val="24"/>
        </w:rPr>
      </w:pPr>
      <w:r w:rsidRPr="00346038">
        <w:rPr>
          <w:rFonts w:ascii="Garamond" w:hAnsi="Garamond"/>
          <w:color w:val="000000" w:themeColor="text1"/>
          <w:sz w:val="24"/>
          <w:szCs w:val="24"/>
        </w:rPr>
        <w:t>§ 4º – A Contratada manterá durante toda a execução do Contrato as condições de habilitação e qualificação que lhe foram exigidas na licitação.</w:t>
      </w:r>
    </w:p>
    <w:p w:rsidR="00346038" w:rsidRPr="00346038" w:rsidRDefault="00346038" w:rsidP="002C497C">
      <w:pPr>
        <w:jc w:val="both"/>
        <w:rPr>
          <w:rFonts w:ascii="Garamond" w:hAnsi="Garamond"/>
          <w:color w:val="000000" w:themeColor="text1"/>
          <w:sz w:val="24"/>
          <w:szCs w:val="24"/>
        </w:rPr>
      </w:pPr>
    </w:p>
    <w:p w:rsidR="002C497C" w:rsidRDefault="002C497C" w:rsidP="002C497C">
      <w:pPr>
        <w:jc w:val="both"/>
        <w:rPr>
          <w:rFonts w:ascii="Garamond" w:hAnsi="Garamond"/>
          <w:color w:val="000000" w:themeColor="text1"/>
          <w:sz w:val="24"/>
          <w:szCs w:val="24"/>
        </w:rPr>
      </w:pPr>
      <w:r w:rsidRPr="00346038">
        <w:rPr>
          <w:rFonts w:ascii="Garamond" w:hAnsi="Garamond"/>
          <w:b/>
          <w:color w:val="000000" w:themeColor="text1"/>
          <w:sz w:val="24"/>
          <w:szCs w:val="24"/>
          <w:u w:val="single"/>
        </w:rPr>
        <w:t>Cláusula Décima Terceira</w:t>
      </w:r>
      <w:r w:rsidRPr="00346038">
        <w:rPr>
          <w:rFonts w:ascii="Garamond" w:hAnsi="Garamond"/>
          <w:b/>
          <w:color w:val="000000" w:themeColor="text1"/>
          <w:sz w:val="24"/>
          <w:szCs w:val="24"/>
        </w:rPr>
        <w:t xml:space="preserve"> – </w:t>
      </w:r>
      <w:r w:rsidRPr="00346038">
        <w:rPr>
          <w:rFonts w:ascii="Garamond" w:hAnsi="Garamond"/>
          <w:color w:val="000000" w:themeColor="text1"/>
          <w:sz w:val="24"/>
          <w:szCs w:val="24"/>
        </w:rPr>
        <w:t>Constituirá encargo exclusivo da Contratada o pagamento de tributos, tarifas, emolumentos e despesas decorrentes da formalização deste Contrato e da execução de seu objeto.</w:t>
      </w:r>
    </w:p>
    <w:p w:rsidR="00346038" w:rsidRPr="00346038" w:rsidRDefault="00346038" w:rsidP="002C497C">
      <w:pPr>
        <w:jc w:val="both"/>
        <w:rPr>
          <w:rFonts w:ascii="Garamond" w:hAnsi="Garamond"/>
          <w:color w:val="000000" w:themeColor="text1"/>
          <w:sz w:val="24"/>
          <w:szCs w:val="24"/>
        </w:rPr>
      </w:pPr>
    </w:p>
    <w:p w:rsidR="002C497C" w:rsidRDefault="002C497C" w:rsidP="002C497C">
      <w:pPr>
        <w:pStyle w:val="p4"/>
        <w:spacing w:line="240" w:lineRule="auto"/>
        <w:jc w:val="both"/>
        <w:rPr>
          <w:rFonts w:ascii="Garamond" w:hAnsi="Garamond"/>
          <w:color w:val="000000" w:themeColor="text1"/>
        </w:rPr>
      </w:pPr>
      <w:r w:rsidRPr="00346038">
        <w:rPr>
          <w:rFonts w:ascii="Garamond" w:hAnsi="Garamond"/>
          <w:b/>
          <w:u w:val="single"/>
        </w:rPr>
        <w:t xml:space="preserve">Cláusula Décima Quarta – </w:t>
      </w:r>
      <w:r w:rsidRPr="00346038">
        <w:rPr>
          <w:rFonts w:ascii="Garamond" w:hAnsi="Garamond"/>
          <w:color w:val="000000" w:themeColor="text1"/>
        </w:rPr>
        <w:t>O presente contrato rege-se pelas disposições contidas na Lei nº 8.666 de 21 de junho de 1993, que institui normas para licitações e contratos, e demais normas e princípios de direito administrativo aplicáveis.</w:t>
      </w:r>
    </w:p>
    <w:p w:rsidR="00346038" w:rsidRPr="00346038" w:rsidRDefault="00346038" w:rsidP="002C497C">
      <w:pPr>
        <w:pStyle w:val="p4"/>
        <w:spacing w:line="240" w:lineRule="auto"/>
        <w:jc w:val="both"/>
        <w:rPr>
          <w:rFonts w:ascii="Garamond" w:hAnsi="Garamond"/>
        </w:rPr>
      </w:pPr>
    </w:p>
    <w:p w:rsidR="002C497C" w:rsidRPr="00346038" w:rsidRDefault="002C497C" w:rsidP="002C497C">
      <w:pPr>
        <w:jc w:val="both"/>
        <w:rPr>
          <w:rFonts w:ascii="Garamond" w:hAnsi="Garamond"/>
          <w:color w:val="000000" w:themeColor="text1"/>
          <w:sz w:val="24"/>
          <w:szCs w:val="24"/>
        </w:rPr>
      </w:pPr>
      <w:r w:rsidRPr="00346038">
        <w:rPr>
          <w:rFonts w:ascii="Garamond" w:hAnsi="Garamond"/>
          <w:b/>
          <w:color w:val="000000" w:themeColor="text1"/>
          <w:sz w:val="24"/>
          <w:szCs w:val="24"/>
          <w:u w:val="single"/>
        </w:rPr>
        <w:lastRenderedPageBreak/>
        <w:t>Cláusula Décima Quinta</w:t>
      </w:r>
      <w:r w:rsidRPr="00346038">
        <w:rPr>
          <w:rFonts w:ascii="Garamond" w:hAnsi="Garamond"/>
          <w:b/>
          <w:color w:val="000000" w:themeColor="text1"/>
          <w:sz w:val="24"/>
          <w:szCs w:val="24"/>
        </w:rPr>
        <w:t xml:space="preserve"> – </w:t>
      </w:r>
      <w:r w:rsidRPr="00346038">
        <w:rPr>
          <w:rFonts w:ascii="Garamond" w:hAnsi="Garamond"/>
          <w:color w:val="000000" w:themeColor="text1"/>
          <w:sz w:val="24"/>
          <w:szCs w:val="24"/>
        </w:rPr>
        <w:t>O Foro do presente Contrato será o da Comarca de Videira – SC, excluído qualquer outro.</w:t>
      </w:r>
    </w:p>
    <w:p w:rsidR="002C497C" w:rsidRPr="00346038" w:rsidRDefault="002C497C" w:rsidP="002C497C">
      <w:pPr>
        <w:jc w:val="both"/>
        <w:rPr>
          <w:rFonts w:ascii="Garamond" w:hAnsi="Garamond"/>
          <w:color w:val="000000" w:themeColor="text1"/>
          <w:sz w:val="24"/>
          <w:szCs w:val="24"/>
        </w:rPr>
      </w:pPr>
    </w:p>
    <w:p w:rsidR="002C497C" w:rsidRPr="00346038" w:rsidRDefault="002C497C" w:rsidP="002C497C">
      <w:pPr>
        <w:jc w:val="both"/>
        <w:rPr>
          <w:rFonts w:ascii="Garamond" w:hAnsi="Garamond"/>
          <w:color w:val="000000" w:themeColor="text1"/>
          <w:sz w:val="24"/>
          <w:szCs w:val="24"/>
        </w:rPr>
      </w:pPr>
      <w:r w:rsidRPr="00346038">
        <w:rPr>
          <w:rFonts w:ascii="Garamond" w:hAnsi="Garamond"/>
          <w:color w:val="000000" w:themeColor="text1"/>
          <w:sz w:val="24"/>
          <w:szCs w:val="24"/>
        </w:rPr>
        <w:t>E, para firmeza e validade do que aqui ficou estipulado, foi lavrado o presente em 03(três) cópias de igual teor, que, depois de lido e achado conforme, é assinado pelas partes contratantes e por duas testemunhas que a tudo assistiram.</w:t>
      </w:r>
    </w:p>
    <w:p w:rsidR="0020695D" w:rsidRPr="00346038" w:rsidRDefault="0020695D" w:rsidP="0020695D">
      <w:pPr>
        <w:tabs>
          <w:tab w:val="left" w:pos="6145"/>
        </w:tabs>
        <w:rPr>
          <w:rFonts w:ascii="Garamond" w:hAnsi="Garamond" w:cs="Arial"/>
          <w:sz w:val="24"/>
          <w:szCs w:val="24"/>
        </w:rPr>
      </w:pPr>
    </w:p>
    <w:p w:rsidR="0020695D" w:rsidRPr="00346038" w:rsidRDefault="0020695D" w:rsidP="0020695D">
      <w:pPr>
        <w:tabs>
          <w:tab w:val="left" w:pos="6145"/>
        </w:tabs>
        <w:jc w:val="right"/>
        <w:rPr>
          <w:rFonts w:ascii="Garamond" w:hAnsi="Garamond" w:cs="Arial"/>
          <w:sz w:val="24"/>
          <w:szCs w:val="24"/>
        </w:rPr>
      </w:pPr>
      <w:r w:rsidRPr="00346038">
        <w:rPr>
          <w:rFonts w:ascii="Garamond" w:hAnsi="Garamond" w:cs="Arial"/>
          <w:sz w:val="24"/>
          <w:szCs w:val="24"/>
        </w:rPr>
        <w:t xml:space="preserve">Arroio Trinta – SC, </w:t>
      </w:r>
      <w:r w:rsidR="00346038" w:rsidRPr="00346038">
        <w:rPr>
          <w:rFonts w:ascii="Garamond" w:hAnsi="Garamond" w:cs="Arial"/>
          <w:sz w:val="24"/>
          <w:szCs w:val="24"/>
        </w:rPr>
        <w:t>14</w:t>
      </w:r>
      <w:r w:rsidRPr="00346038">
        <w:rPr>
          <w:rFonts w:ascii="Garamond" w:hAnsi="Garamond" w:cs="Arial"/>
          <w:sz w:val="24"/>
          <w:szCs w:val="24"/>
        </w:rPr>
        <w:t xml:space="preserve"> de</w:t>
      </w:r>
      <w:r w:rsidR="001B55F6" w:rsidRPr="00346038">
        <w:rPr>
          <w:rFonts w:ascii="Garamond" w:hAnsi="Garamond" w:cs="Arial"/>
          <w:sz w:val="24"/>
          <w:szCs w:val="24"/>
        </w:rPr>
        <w:t xml:space="preserve"> </w:t>
      </w:r>
      <w:r w:rsidR="00346038" w:rsidRPr="00346038">
        <w:rPr>
          <w:rFonts w:ascii="Garamond" w:hAnsi="Garamond" w:cs="Arial"/>
          <w:sz w:val="24"/>
          <w:szCs w:val="24"/>
        </w:rPr>
        <w:t>junho</w:t>
      </w:r>
      <w:r w:rsidR="00B56FAA" w:rsidRPr="00346038">
        <w:rPr>
          <w:rFonts w:ascii="Garamond" w:hAnsi="Garamond" w:cs="Arial"/>
          <w:sz w:val="24"/>
          <w:szCs w:val="24"/>
        </w:rPr>
        <w:t xml:space="preserve"> de</w:t>
      </w:r>
      <w:r w:rsidRPr="00346038">
        <w:rPr>
          <w:rFonts w:ascii="Garamond" w:hAnsi="Garamond" w:cs="Arial"/>
          <w:sz w:val="24"/>
          <w:szCs w:val="24"/>
        </w:rPr>
        <w:t xml:space="preserve"> </w:t>
      </w:r>
      <w:r w:rsidR="00CC5F6B" w:rsidRPr="00346038">
        <w:rPr>
          <w:rFonts w:ascii="Garamond" w:hAnsi="Garamond" w:cs="Arial"/>
          <w:sz w:val="24"/>
          <w:szCs w:val="24"/>
        </w:rPr>
        <w:t>2019</w:t>
      </w:r>
      <w:r w:rsidRPr="00346038">
        <w:rPr>
          <w:rFonts w:ascii="Garamond" w:hAnsi="Garamond" w:cs="Arial"/>
          <w:sz w:val="24"/>
          <w:szCs w:val="24"/>
        </w:rPr>
        <w:t>.</w:t>
      </w:r>
    </w:p>
    <w:p w:rsidR="0020695D" w:rsidRPr="00346038" w:rsidRDefault="0020695D" w:rsidP="0020695D">
      <w:pPr>
        <w:tabs>
          <w:tab w:val="left" w:pos="6145"/>
        </w:tabs>
        <w:rPr>
          <w:rFonts w:ascii="Garamond" w:hAnsi="Garamond" w:cs="Arial"/>
          <w:sz w:val="24"/>
          <w:szCs w:val="24"/>
        </w:rPr>
      </w:pPr>
    </w:p>
    <w:p w:rsidR="0020695D" w:rsidRPr="00346038" w:rsidRDefault="0020695D" w:rsidP="0020695D">
      <w:pPr>
        <w:pStyle w:val="Ttulo2"/>
        <w:tabs>
          <w:tab w:val="left" w:pos="6145"/>
        </w:tabs>
        <w:rPr>
          <w:rFonts w:ascii="Garamond" w:hAnsi="Garamond" w:cs="Arial"/>
          <w:sz w:val="24"/>
          <w:szCs w:val="24"/>
        </w:rPr>
      </w:pPr>
      <w:r w:rsidRPr="00346038">
        <w:rPr>
          <w:rFonts w:ascii="Garamond" w:hAnsi="Garamond" w:cs="Arial"/>
          <w:sz w:val="24"/>
          <w:szCs w:val="24"/>
        </w:rPr>
        <w:t>MUNICÍPIO DE ARROIO TRINTA</w:t>
      </w:r>
    </w:p>
    <w:p w:rsidR="0029448B" w:rsidRPr="00346038" w:rsidRDefault="0020695D" w:rsidP="00186E9F">
      <w:pPr>
        <w:jc w:val="center"/>
        <w:rPr>
          <w:rFonts w:ascii="Garamond" w:hAnsi="Garamond" w:cs="Arial"/>
          <w:b/>
          <w:sz w:val="24"/>
          <w:szCs w:val="24"/>
        </w:rPr>
      </w:pPr>
      <w:r w:rsidRPr="00346038">
        <w:rPr>
          <w:rFonts w:ascii="Garamond" w:hAnsi="Garamond" w:cs="Arial"/>
          <w:b/>
          <w:sz w:val="24"/>
          <w:szCs w:val="24"/>
        </w:rPr>
        <w:t>CNPJ 82.826.462/</w:t>
      </w:r>
      <w:r w:rsidR="0029448B" w:rsidRPr="00346038">
        <w:rPr>
          <w:rFonts w:ascii="Garamond" w:hAnsi="Garamond" w:cs="Arial"/>
          <w:b/>
          <w:sz w:val="24"/>
          <w:szCs w:val="24"/>
        </w:rPr>
        <w:t>0001-27</w:t>
      </w:r>
    </w:p>
    <w:p w:rsidR="0020695D" w:rsidRPr="00346038" w:rsidRDefault="00186E9F" w:rsidP="00186E9F">
      <w:pPr>
        <w:jc w:val="center"/>
        <w:rPr>
          <w:rFonts w:ascii="Garamond" w:hAnsi="Garamond" w:cs="Arial"/>
          <w:b/>
          <w:sz w:val="24"/>
          <w:szCs w:val="24"/>
        </w:rPr>
      </w:pPr>
      <w:r w:rsidRPr="00346038">
        <w:rPr>
          <w:rFonts w:ascii="Garamond" w:hAnsi="Garamond" w:cs="Arial"/>
          <w:b/>
          <w:sz w:val="24"/>
          <w:szCs w:val="24"/>
        </w:rPr>
        <w:t>CLAUDIO SPRICIGO</w:t>
      </w:r>
    </w:p>
    <w:p w:rsidR="0020695D" w:rsidRPr="00346038" w:rsidRDefault="0020695D" w:rsidP="0020695D">
      <w:pPr>
        <w:pStyle w:val="Ttulo2"/>
        <w:tabs>
          <w:tab w:val="left" w:pos="6145"/>
        </w:tabs>
        <w:rPr>
          <w:rFonts w:ascii="Garamond" w:hAnsi="Garamond" w:cs="Arial"/>
          <w:b w:val="0"/>
          <w:sz w:val="24"/>
          <w:szCs w:val="24"/>
        </w:rPr>
      </w:pPr>
      <w:r w:rsidRPr="00346038">
        <w:rPr>
          <w:rFonts w:ascii="Garamond" w:hAnsi="Garamond" w:cs="Arial"/>
          <w:b w:val="0"/>
          <w:sz w:val="24"/>
          <w:szCs w:val="24"/>
        </w:rPr>
        <w:t xml:space="preserve">Prefeito Municipal </w:t>
      </w:r>
    </w:p>
    <w:p w:rsidR="0020695D" w:rsidRPr="00346038" w:rsidRDefault="00971AE5" w:rsidP="0020695D">
      <w:pPr>
        <w:jc w:val="center"/>
        <w:rPr>
          <w:rFonts w:ascii="Garamond" w:hAnsi="Garamond" w:cs="Arial"/>
          <w:b/>
          <w:sz w:val="24"/>
          <w:szCs w:val="24"/>
        </w:rPr>
      </w:pPr>
      <w:r w:rsidRPr="00346038">
        <w:rPr>
          <w:rFonts w:ascii="Garamond" w:hAnsi="Garamond" w:cs="Arial"/>
          <w:b/>
          <w:sz w:val="24"/>
          <w:szCs w:val="24"/>
        </w:rPr>
        <w:t>CONTRATANTE</w:t>
      </w:r>
    </w:p>
    <w:p w:rsidR="00C87B52" w:rsidRPr="00346038" w:rsidRDefault="00C87B52" w:rsidP="0020695D">
      <w:pPr>
        <w:jc w:val="center"/>
        <w:rPr>
          <w:rFonts w:ascii="Garamond" w:hAnsi="Garamond" w:cs="Arial"/>
          <w:b/>
          <w:sz w:val="24"/>
          <w:szCs w:val="24"/>
        </w:rPr>
      </w:pPr>
    </w:p>
    <w:p w:rsidR="00C87B52" w:rsidRPr="00346038" w:rsidRDefault="00C87B52" w:rsidP="0020695D">
      <w:pPr>
        <w:jc w:val="center"/>
        <w:rPr>
          <w:rFonts w:ascii="Garamond" w:hAnsi="Garamond" w:cs="Arial"/>
          <w:b/>
          <w:sz w:val="24"/>
          <w:szCs w:val="24"/>
        </w:rPr>
      </w:pPr>
    </w:p>
    <w:p w:rsidR="00F93CC9" w:rsidRDefault="00F93CC9" w:rsidP="00923830">
      <w:pPr>
        <w:tabs>
          <w:tab w:val="left" w:pos="6145"/>
        </w:tabs>
        <w:jc w:val="center"/>
        <w:rPr>
          <w:rFonts w:ascii="Garamond" w:hAnsi="Garamond" w:cs="Arial"/>
          <w:sz w:val="24"/>
          <w:szCs w:val="24"/>
        </w:rPr>
      </w:pPr>
      <w:r w:rsidRPr="00F93CC9">
        <w:rPr>
          <w:rFonts w:ascii="Garamond" w:hAnsi="Garamond" w:cs="Arial"/>
          <w:b/>
          <w:sz w:val="24"/>
          <w:szCs w:val="24"/>
        </w:rPr>
        <w:t>MACROGEN – COMÉRCIO, IMPORTAÇÃO E EXPORTAÇÃO DE ANIMAIS VIVOS LTDA</w:t>
      </w:r>
      <w:r w:rsidRPr="00346038">
        <w:rPr>
          <w:rFonts w:ascii="Garamond" w:hAnsi="Garamond" w:cs="Arial"/>
          <w:sz w:val="24"/>
          <w:szCs w:val="24"/>
        </w:rPr>
        <w:t xml:space="preserve"> </w:t>
      </w:r>
    </w:p>
    <w:p w:rsidR="00346038" w:rsidRPr="00346038" w:rsidRDefault="00346038" w:rsidP="00923830">
      <w:pPr>
        <w:tabs>
          <w:tab w:val="left" w:pos="6145"/>
        </w:tabs>
        <w:jc w:val="center"/>
        <w:rPr>
          <w:rFonts w:ascii="Garamond" w:hAnsi="Garamond" w:cs="Arial"/>
          <w:sz w:val="24"/>
          <w:szCs w:val="24"/>
        </w:rPr>
      </w:pPr>
      <w:r w:rsidRPr="00346038">
        <w:rPr>
          <w:rFonts w:ascii="Garamond" w:hAnsi="Garamond" w:cs="Arial"/>
          <w:sz w:val="24"/>
          <w:szCs w:val="24"/>
        </w:rPr>
        <w:t xml:space="preserve">CNPJ  nº </w:t>
      </w:r>
      <w:r w:rsidR="00F93CC9">
        <w:rPr>
          <w:rFonts w:ascii="Garamond" w:hAnsi="Garamond" w:cs="Arial"/>
          <w:sz w:val="24"/>
          <w:szCs w:val="24"/>
        </w:rPr>
        <w:t>10.266.033/0001-31</w:t>
      </w:r>
    </w:p>
    <w:p w:rsidR="00F93CC9" w:rsidRDefault="00F93CC9" w:rsidP="00F93CC9">
      <w:pPr>
        <w:tabs>
          <w:tab w:val="left" w:pos="6145"/>
        </w:tabs>
        <w:jc w:val="center"/>
        <w:rPr>
          <w:rFonts w:ascii="Garamond" w:hAnsi="Garamond" w:cs="Arial"/>
          <w:b/>
          <w:sz w:val="24"/>
          <w:szCs w:val="24"/>
        </w:rPr>
      </w:pPr>
      <w:r>
        <w:rPr>
          <w:rFonts w:ascii="Garamond" w:hAnsi="Garamond" w:cs="Arial"/>
          <w:b/>
          <w:sz w:val="24"/>
          <w:szCs w:val="24"/>
        </w:rPr>
        <w:t>PAULO JEFERSON KESSLER</w:t>
      </w:r>
    </w:p>
    <w:p w:rsidR="00F93CC9" w:rsidRDefault="00F93CC9" w:rsidP="00F93CC9">
      <w:pPr>
        <w:tabs>
          <w:tab w:val="left" w:pos="6145"/>
        </w:tabs>
        <w:jc w:val="center"/>
        <w:rPr>
          <w:rFonts w:ascii="Garamond" w:hAnsi="Garamond" w:cs="Arial"/>
          <w:sz w:val="24"/>
          <w:szCs w:val="24"/>
        </w:rPr>
      </w:pPr>
      <w:r w:rsidRPr="00346038">
        <w:rPr>
          <w:rFonts w:ascii="Garamond" w:hAnsi="Garamond" w:cs="Arial"/>
          <w:sz w:val="24"/>
          <w:szCs w:val="24"/>
        </w:rPr>
        <w:t xml:space="preserve"> CPF sob nº </w:t>
      </w:r>
      <w:r>
        <w:rPr>
          <w:rFonts w:ascii="Garamond" w:hAnsi="Garamond" w:cs="Arial"/>
          <w:sz w:val="24"/>
          <w:szCs w:val="24"/>
        </w:rPr>
        <w:t>040.456.749-50</w:t>
      </w:r>
    </w:p>
    <w:p w:rsidR="007600DD" w:rsidRPr="00346038" w:rsidRDefault="007600DD" w:rsidP="00F93CC9">
      <w:pPr>
        <w:tabs>
          <w:tab w:val="left" w:pos="6145"/>
        </w:tabs>
        <w:jc w:val="center"/>
        <w:rPr>
          <w:rFonts w:ascii="Garamond" w:hAnsi="Garamond" w:cs="Arial"/>
          <w:b/>
          <w:sz w:val="24"/>
          <w:szCs w:val="24"/>
        </w:rPr>
      </w:pPr>
      <w:r w:rsidRPr="00346038">
        <w:rPr>
          <w:rFonts w:ascii="Garamond" w:hAnsi="Garamond" w:cs="Arial"/>
          <w:b/>
          <w:sz w:val="24"/>
          <w:szCs w:val="24"/>
        </w:rPr>
        <w:t>CONTRATADA</w:t>
      </w:r>
    </w:p>
    <w:p w:rsidR="0020695D" w:rsidRPr="00346038" w:rsidRDefault="0020695D" w:rsidP="0020695D">
      <w:pPr>
        <w:tabs>
          <w:tab w:val="left" w:pos="6145"/>
        </w:tabs>
        <w:jc w:val="both"/>
        <w:rPr>
          <w:rFonts w:ascii="Garamond" w:hAnsi="Garamond" w:cs="Arial"/>
          <w:b/>
          <w:sz w:val="24"/>
          <w:szCs w:val="24"/>
          <w:u w:val="single"/>
        </w:rPr>
      </w:pPr>
    </w:p>
    <w:p w:rsidR="0020695D" w:rsidRPr="00346038" w:rsidRDefault="00F93CC9" w:rsidP="0020695D">
      <w:pPr>
        <w:tabs>
          <w:tab w:val="left" w:pos="6145"/>
        </w:tabs>
        <w:jc w:val="both"/>
        <w:rPr>
          <w:rFonts w:ascii="Garamond" w:hAnsi="Garamond" w:cs="Arial"/>
          <w:b/>
          <w:sz w:val="24"/>
          <w:szCs w:val="24"/>
          <w:u w:val="single"/>
        </w:rPr>
      </w:pPr>
      <w:r w:rsidRPr="00346038">
        <w:rPr>
          <w:rFonts w:ascii="Garamond" w:hAnsi="Garamond" w:cs="Arial"/>
          <w:b/>
          <w:sz w:val="24"/>
          <w:szCs w:val="24"/>
          <w:u w:val="single"/>
        </w:rPr>
        <w:t>TESTEMUNHAS:</w:t>
      </w:r>
    </w:p>
    <w:p w:rsidR="0020695D" w:rsidRPr="00346038" w:rsidRDefault="0020695D" w:rsidP="0020695D">
      <w:pPr>
        <w:tabs>
          <w:tab w:val="left" w:pos="6145"/>
        </w:tabs>
        <w:rPr>
          <w:rFonts w:ascii="Garamond" w:hAnsi="Garamond" w:cs="Arial"/>
          <w:b/>
          <w:sz w:val="24"/>
          <w:szCs w:val="24"/>
        </w:rPr>
      </w:pPr>
    </w:p>
    <w:p w:rsidR="00C42092" w:rsidRPr="00346038" w:rsidRDefault="00C42092" w:rsidP="00C42092">
      <w:pPr>
        <w:rPr>
          <w:rFonts w:ascii="Garamond" w:hAnsi="Garamond"/>
          <w:b/>
          <w:sz w:val="24"/>
          <w:szCs w:val="24"/>
        </w:rPr>
      </w:pPr>
      <w:r w:rsidRPr="00346038">
        <w:rPr>
          <w:rFonts w:ascii="Garamond" w:hAnsi="Garamond"/>
          <w:b/>
          <w:sz w:val="24"/>
          <w:szCs w:val="24"/>
        </w:rPr>
        <w:t>MICHEL JÚNIOR SERIGHELLI</w:t>
      </w:r>
    </w:p>
    <w:p w:rsidR="00C42092" w:rsidRPr="00346038" w:rsidRDefault="00C42092" w:rsidP="00C42092">
      <w:pPr>
        <w:rPr>
          <w:rFonts w:ascii="Garamond" w:hAnsi="Garamond" w:cs="Arial"/>
          <w:b/>
          <w:sz w:val="24"/>
          <w:szCs w:val="24"/>
        </w:rPr>
      </w:pPr>
      <w:r w:rsidRPr="00346038">
        <w:rPr>
          <w:rFonts w:ascii="Garamond" w:hAnsi="Garamond"/>
          <w:b/>
          <w:sz w:val="24"/>
          <w:szCs w:val="24"/>
        </w:rPr>
        <w:t>CPF: 000.077.349-21</w:t>
      </w:r>
    </w:p>
    <w:p w:rsidR="0020695D" w:rsidRPr="00346038" w:rsidRDefault="0020695D" w:rsidP="0020695D">
      <w:pPr>
        <w:rPr>
          <w:rFonts w:ascii="Garamond" w:hAnsi="Garamond" w:cs="Arial"/>
          <w:sz w:val="24"/>
          <w:szCs w:val="24"/>
        </w:rPr>
      </w:pPr>
    </w:p>
    <w:p w:rsidR="0020695D" w:rsidRPr="00346038" w:rsidRDefault="0020695D" w:rsidP="0020695D">
      <w:pPr>
        <w:rPr>
          <w:rFonts w:ascii="Garamond" w:hAnsi="Garamond"/>
          <w:sz w:val="24"/>
          <w:szCs w:val="24"/>
        </w:rPr>
      </w:pPr>
    </w:p>
    <w:p w:rsidR="0020695D" w:rsidRPr="00346038" w:rsidRDefault="0020695D" w:rsidP="0020695D">
      <w:pPr>
        <w:rPr>
          <w:rFonts w:ascii="Garamond" w:hAnsi="Garamond"/>
          <w:sz w:val="24"/>
          <w:szCs w:val="24"/>
        </w:rPr>
      </w:pPr>
    </w:p>
    <w:p w:rsidR="0020695D" w:rsidRPr="00346038" w:rsidRDefault="0020695D" w:rsidP="0020695D">
      <w:pPr>
        <w:rPr>
          <w:rFonts w:ascii="Garamond" w:hAnsi="Garamond" w:cs="Arial"/>
          <w:b/>
          <w:sz w:val="24"/>
          <w:szCs w:val="24"/>
        </w:rPr>
      </w:pPr>
      <w:r w:rsidRPr="00346038">
        <w:rPr>
          <w:rFonts w:ascii="Garamond" w:hAnsi="Garamond" w:cs="Arial"/>
          <w:b/>
          <w:sz w:val="24"/>
          <w:szCs w:val="24"/>
        </w:rPr>
        <w:t xml:space="preserve">RONIVAN BRANDALISE                                  </w:t>
      </w:r>
    </w:p>
    <w:p w:rsidR="0020695D" w:rsidRPr="00346038" w:rsidRDefault="0020695D" w:rsidP="0020695D">
      <w:pPr>
        <w:rPr>
          <w:rFonts w:ascii="Garamond" w:hAnsi="Garamond" w:cs="Arial"/>
          <w:sz w:val="24"/>
          <w:szCs w:val="24"/>
        </w:rPr>
      </w:pPr>
      <w:r w:rsidRPr="00346038">
        <w:rPr>
          <w:rFonts w:ascii="Garamond" w:hAnsi="Garamond" w:cs="Arial"/>
          <w:b/>
          <w:sz w:val="24"/>
          <w:szCs w:val="24"/>
        </w:rPr>
        <w:t xml:space="preserve"> CPF: 027.783.989-02</w:t>
      </w: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346038" w:rsidRPr="00346038" w:rsidRDefault="00346038" w:rsidP="0020695D">
      <w:pPr>
        <w:tabs>
          <w:tab w:val="left" w:pos="6145"/>
        </w:tabs>
        <w:rPr>
          <w:rFonts w:ascii="Garamond" w:hAnsi="Garamond" w:cs="Arial"/>
          <w:b/>
          <w:sz w:val="24"/>
          <w:szCs w:val="24"/>
        </w:rPr>
      </w:pPr>
    </w:p>
    <w:p w:rsidR="00346038" w:rsidRPr="00346038" w:rsidRDefault="00346038" w:rsidP="0020695D">
      <w:pPr>
        <w:tabs>
          <w:tab w:val="left" w:pos="6145"/>
        </w:tabs>
        <w:rPr>
          <w:rFonts w:ascii="Garamond" w:hAnsi="Garamond" w:cs="Arial"/>
          <w:b/>
          <w:sz w:val="24"/>
          <w:szCs w:val="24"/>
        </w:rPr>
      </w:pPr>
    </w:p>
    <w:p w:rsidR="00346038" w:rsidRPr="00346038" w:rsidRDefault="00346038" w:rsidP="0020695D">
      <w:pPr>
        <w:tabs>
          <w:tab w:val="left" w:pos="6145"/>
        </w:tabs>
        <w:rPr>
          <w:rFonts w:ascii="Garamond" w:hAnsi="Garamond" w:cs="Arial"/>
          <w:b/>
          <w:sz w:val="24"/>
          <w:szCs w:val="24"/>
        </w:rPr>
      </w:pPr>
    </w:p>
    <w:p w:rsidR="00346038" w:rsidRPr="00346038" w:rsidRDefault="00346038"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20695D">
      <w:pPr>
        <w:tabs>
          <w:tab w:val="left" w:pos="6145"/>
        </w:tabs>
        <w:rPr>
          <w:rFonts w:ascii="Garamond" w:hAnsi="Garamond" w:cs="Arial"/>
          <w:b/>
          <w:sz w:val="24"/>
          <w:szCs w:val="24"/>
        </w:rPr>
      </w:pPr>
    </w:p>
    <w:p w:rsidR="0020695D" w:rsidRPr="00346038"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346038">
        <w:rPr>
          <w:rFonts w:ascii="Garamond" w:hAnsi="Garamond" w:cs="Arial"/>
          <w:sz w:val="24"/>
          <w:szCs w:val="24"/>
          <w:u w:val="single"/>
        </w:rPr>
        <w:t>CONTRATO Nº</w:t>
      </w:r>
      <w:r w:rsidRPr="00346038">
        <w:rPr>
          <w:rFonts w:ascii="Garamond" w:hAnsi="Garamond" w:cs="Arial"/>
          <w:sz w:val="24"/>
          <w:szCs w:val="24"/>
        </w:rPr>
        <w:t xml:space="preserve"> 00</w:t>
      </w:r>
      <w:r w:rsidR="001602FB">
        <w:rPr>
          <w:rFonts w:ascii="Garamond" w:hAnsi="Garamond" w:cs="Arial"/>
          <w:sz w:val="24"/>
          <w:szCs w:val="24"/>
        </w:rPr>
        <w:t>42</w:t>
      </w:r>
      <w:bookmarkStart w:id="0" w:name="_GoBack"/>
      <w:bookmarkEnd w:id="0"/>
      <w:r w:rsidRPr="00346038">
        <w:rPr>
          <w:rFonts w:ascii="Garamond" w:hAnsi="Garamond" w:cs="Arial"/>
          <w:sz w:val="24"/>
          <w:szCs w:val="24"/>
        </w:rPr>
        <w:t>/</w:t>
      </w:r>
      <w:r w:rsidR="00CC5F6B" w:rsidRPr="00346038">
        <w:rPr>
          <w:rFonts w:ascii="Garamond" w:hAnsi="Garamond" w:cs="Arial"/>
          <w:sz w:val="24"/>
          <w:szCs w:val="24"/>
        </w:rPr>
        <w:t>2019</w:t>
      </w:r>
      <w:r w:rsidRPr="00346038">
        <w:rPr>
          <w:rFonts w:ascii="Garamond" w:hAnsi="Garamond" w:cs="Arial"/>
          <w:sz w:val="24"/>
          <w:szCs w:val="24"/>
        </w:rPr>
        <w:t>, PROCESSO LICITATÓRIO Nº 00</w:t>
      </w:r>
      <w:r w:rsidR="00346038" w:rsidRPr="00346038">
        <w:rPr>
          <w:rFonts w:ascii="Garamond" w:hAnsi="Garamond" w:cs="Arial"/>
          <w:sz w:val="24"/>
          <w:szCs w:val="24"/>
        </w:rPr>
        <w:t>80</w:t>
      </w:r>
      <w:r w:rsidRPr="00346038">
        <w:rPr>
          <w:rFonts w:ascii="Garamond" w:hAnsi="Garamond" w:cs="Arial"/>
          <w:sz w:val="24"/>
          <w:szCs w:val="24"/>
        </w:rPr>
        <w:t>/</w:t>
      </w:r>
      <w:r w:rsidR="00CC5F6B" w:rsidRPr="00346038">
        <w:rPr>
          <w:rFonts w:ascii="Garamond" w:hAnsi="Garamond" w:cs="Arial"/>
          <w:sz w:val="24"/>
          <w:szCs w:val="24"/>
        </w:rPr>
        <w:t>2019</w:t>
      </w:r>
      <w:r w:rsidRPr="00346038">
        <w:rPr>
          <w:rFonts w:ascii="Garamond" w:hAnsi="Garamond" w:cs="Arial"/>
          <w:sz w:val="24"/>
          <w:szCs w:val="24"/>
        </w:rPr>
        <w:t xml:space="preserve">, </w:t>
      </w:r>
      <w:r w:rsidR="001B55F6" w:rsidRPr="00346038">
        <w:rPr>
          <w:rFonts w:ascii="Garamond" w:hAnsi="Garamond" w:cs="Arial"/>
          <w:sz w:val="24"/>
          <w:szCs w:val="24"/>
        </w:rPr>
        <w:t>PREGÃO</w:t>
      </w:r>
      <w:r w:rsidRPr="00346038">
        <w:rPr>
          <w:rFonts w:ascii="Garamond" w:hAnsi="Garamond" w:cs="Arial"/>
          <w:sz w:val="24"/>
          <w:szCs w:val="24"/>
        </w:rPr>
        <w:t xml:space="preserve"> Nº 00</w:t>
      </w:r>
      <w:r w:rsidR="00346038" w:rsidRPr="00346038">
        <w:rPr>
          <w:rFonts w:ascii="Garamond" w:hAnsi="Garamond" w:cs="Arial"/>
          <w:sz w:val="24"/>
          <w:szCs w:val="24"/>
        </w:rPr>
        <w:t>11</w:t>
      </w:r>
      <w:r w:rsidRPr="00346038">
        <w:rPr>
          <w:rFonts w:ascii="Garamond" w:hAnsi="Garamond" w:cs="Arial"/>
          <w:sz w:val="24"/>
          <w:szCs w:val="24"/>
        </w:rPr>
        <w:t>/</w:t>
      </w:r>
      <w:r w:rsidR="00CC5F6B" w:rsidRPr="00346038">
        <w:rPr>
          <w:rFonts w:ascii="Garamond" w:hAnsi="Garamond" w:cs="Arial"/>
          <w:sz w:val="24"/>
          <w:szCs w:val="24"/>
        </w:rPr>
        <w:t>2019</w:t>
      </w:r>
      <w:r w:rsidRPr="00346038">
        <w:rPr>
          <w:rFonts w:ascii="Garamond" w:hAnsi="Garamond" w:cs="Arial"/>
          <w:sz w:val="24"/>
          <w:szCs w:val="24"/>
        </w:rPr>
        <w:t>,</w:t>
      </w:r>
    </w:p>
    <w:p w:rsidR="00F93CC9"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346038">
        <w:rPr>
          <w:rFonts w:ascii="Garamond" w:hAnsi="Garamond" w:cs="Arial"/>
          <w:sz w:val="24"/>
          <w:szCs w:val="24"/>
          <w:u w:val="single"/>
        </w:rPr>
        <w:t>OBJETO:</w:t>
      </w:r>
      <w:r w:rsidRPr="00346038">
        <w:rPr>
          <w:rFonts w:ascii="Garamond" w:hAnsi="Garamond" w:cs="Arial"/>
          <w:sz w:val="24"/>
          <w:szCs w:val="24"/>
        </w:rPr>
        <w:t xml:space="preserve"> CONTRATAÇÃO DE EMPRESA PARA ENTREGA </w:t>
      </w:r>
      <w:r w:rsidR="00186E9F" w:rsidRPr="00346038">
        <w:rPr>
          <w:rFonts w:ascii="Garamond" w:hAnsi="Garamond" w:cs="Arial"/>
          <w:sz w:val="24"/>
          <w:szCs w:val="24"/>
        </w:rPr>
        <w:t xml:space="preserve">DE </w:t>
      </w:r>
      <w:r w:rsidR="007600DD" w:rsidRPr="00346038">
        <w:rPr>
          <w:rFonts w:ascii="Garamond" w:hAnsi="Garamond" w:cs="Arial"/>
          <w:sz w:val="24"/>
          <w:szCs w:val="24"/>
        </w:rPr>
        <w:t>SEMEM</w:t>
      </w:r>
    </w:p>
    <w:p w:rsidR="00F93CC9" w:rsidRPr="00F93CC9"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346038">
        <w:rPr>
          <w:rFonts w:ascii="Garamond" w:hAnsi="Garamond" w:cs="Arial"/>
          <w:sz w:val="24"/>
          <w:szCs w:val="24"/>
          <w:u w:val="single"/>
        </w:rPr>
        <w:t>CONTRATADA:</w:t>
      </w:r>
      <w:r w:rsidRPr="00346038">
        <w:rPr>
          <w:rFonts w:ascii="Garamond" w:hAnsi="Garamond" w:cs="Arial"/>
          <w:sz w:val="24"/>
          <w:szCs w:val="24"/>
        </w:rPr>
        <w:t xml:space="preserve"> </w:t>
      </w:r>
      <w:r w:rsidR="0029448B" w:rsidRPr="00346038">
        <w:rPr>
          <w:rFonts w:ascii="Garamond" w:hAnsi="Garamond" w:cs="Arial"/>
          <w:sz w:val="24"/>
          <w:szCs w:val="24"/>
        </w:rPr>
        <w:t xml:space="preserve"> </w:t>
      </w:r>
      <w:r w:rsidR="00F93CC9" w:rsidRPr="00F93CC9">
        <w:rPr>
          <w:rFonts w:ascii="Garamond" w:hAnsi="Garamond" w:cs="Arial"/>
          <w:sz w:val="24"/>
          <w:szCs w:val="24"/>
        </w:rPr>
        <w:t xml:space="preserve">MACROGEN – COMÉRCIO, IMPORTAÇÃO E EXPORTAÇÃO DE ANIMAIS VIVOS </w:t>
      </w:r>
    </w:p>
    <w:p w:rsidR="0020695D" w:rsidRPr="00346038"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346038">
        <w:rPr>
          <w:rFonts w:ascii="Garamond" w:hAnsi="Garamond" w:cs="Arial"/>
          <w:sz w:val="24"/>
          <w:szCs w:val="24"/>
          <w:u w:val="single"/>
        </w:rPr>
        <w:t>VALOR:</w:t>
      </w:r>
      <w:r w:rsidRPr="00346038">
        <w:rPr>
          <w:rFonts w:ascii="Garamond" w:hAnsi="Garamond" w:cs="Arial"/>
          <w:sz w:val="24"/>
          <w:szCs w:val="24"/>
        </w:rPr>
        <w:t xml:space="preserve"> R$</w:t>
      </w:r>
      <w:r w:rsidR="00F93CC9">
        <w:rPr>
          <w:rFonts w:ascii="Garamond" w:hAnsi="Garamond" w:cs="Arial"/>
          <w:sz w:val="24"/>
          <w:szCs w:val="24"/>
        </w:rPr>
        <w:t>13.340,00</w:t>
      </w:r>
    </w:p>
    <w:p w:rsidR="0020695D" w:rsidRPr="00346038" w:rsidRDefault="0020695D" w:rsidP="0020695D">
      <w:pPr>
        <w:tabs>
          <w:tab w:val="left" w:pos="6145"/>
        </w:tabs>
        <w:rPr>
          <w:rFonts w:ascii="Garamond" w:hAnsi="Garamond" w:cs="Arial"/>
          <w:b/>
          <w:sz w:val="24"/>
          <w:szCs w:val="24"/>
        </w:rPr>
      </w:pPr>
    </w:p>
    <w:p w:rsidR="009B55BA" w:rsidRPr="00346038" w:rsidRDefault="009B55BA">
      <w:pPr>
        <w:rPr>
          <w:rFonts w:ascii="Garamond" w:hAnsi="Garamond"/>
          <w:b/>
          <w:sz w:val="24"/>
          <w:szCs w:val="24"/>
        </w:rPr>
      </w:pPr>
    </w:p>
    <w:sectPr w:rsidR="009B55BA" w:rsidRPr="00346038" w:rsidSect="00B56FAA">
      <w:footerReference w:type="even" r:id="rId6"/>
      <w:footerReference w:type="default" r:id="rId7"/>
      <w:pgSz w:w="12240" w:h="15840"/>
      <w:pgMar w:top="1843" w:right="1418"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602" w:rsidRDefault="00775602">
      <w:r>
        <w:separator/>
      </w:r>
    </w:p>
  </w:endnote>
  <w:endnote w:type="continuationSeparator" w:id="0">
    <w:p w:rsidR="00775602" w:rsidRDefault="0077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8B" w:rsidRDefault="0020695D" w:rsidP="004D578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6FAA">
      <w:rPr>
        <w:rStyle w:val="Nmerodepgina"/>
        <w:noProof/>
      </w:rPr>
      <w:t>6</w:t>
    </w:r>
    <w:r>
      <w:rPr>
        <w:rStyle w:val="Nmerodepgina"/>
      </w:rPr>
      <w:fldChar w:fldCharType="end"/>
    </w:r>
  </w:p>
  <w:p w:rsidR="004D578B" w:rsidRDefault="00775602" w:rsidP="004D578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803771"/>
      <w:docPartObj>
        <w:docPartGallery w:val="Page Numbers (Bottom of Page)"/>
        <w:docPartUnique/>
      </w:docPartObj>
    </w:sdtPr>
    <w:sdtEndPr/>
    <w:sdtContent>
      <w:p w:rsidR="00923830" w:rsidRDefault="00923830">
        <w:pPr>
          <w:pStyle w:val="Rodap"/>
          <w:jc w:val="center"/>
        </w:pPr>
        <w:r>
          <w:fldChar w:fldCharType="begin"/>
        </w:r>
        <w:r>
          <w:instrText>PAGE   \* MERGEFORMAT</w:instrText>
        </w:r>
        <w:r>
          <w:fldChar w:fldCharType="separate"/>
        </w:r>
        <w:r w:rsidR="001602FB">
          <w:rPr>
            <w:noProof/>
          </w:rPr>
          <w:t>5</w:t>
        </w:r>
        <w:r>
          <w:fldChar w:fldCharType="end"/>
        </w:r>
      </w:p>
    </w:sdtContent>
  </w:sdt>
  <w:p w:rsidR="004D578B" w:rsidRDefault="00775602" w:rsidP="004D578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602" w:rsidRDefault="00775602">
      <w:r>
        <w:separator/>
      </w:r>
    </w:p>
  </w:footnote>
  <w:footnote w:type="continuationSeparator" w:id="0">
    <w:p w:rsidR="00775602" w:rsidRDefault="00775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5D"/>
    <w:rsid w:val="00001918"/>
    <w:rsid w:val="000F158D"/>
    <w:rsid w:val="001602FB"/>
    <w:rsid w:val="00186E9F"/>
    <w:rsid w:val="001B55F6"/>
    <w:rsid w:val="0020695D"/>
    <w:rsid w:val="002356F8"/>
    <w:rsid w:val="00241CE0"/>
    <w:rsid w:val="0029448B"/>
    <w:rsid w:val="002C497C"/>
    <w:rsid w:val="002D542B"/>
    <w:rsid w:val="002F78C0"/>
    <w:rsid w:val="00346038"/>
    <w:rsid w:val="003658AC"/>
    <w:rsid w:val="003F04D5"/>
    <w:rsid w:val="004347B0"/>
    <w:rsid w:val="004A071B"/>
    <w:rsid w:val="004A6804"/>
    <w:rsid w:val="004D4B5E"/>
    <w:rsid w:val="004F6B3A"/>
    <w:rsid w:val="00553F04"/>
    <w:rsid w:val="005A0FAB"/>
    <w:rsid w:val="00694B6D"/>
    <w:rsid w:val="006B336F"/>
    <w:rsid w:val="007600DD"/>
    <w:rsid w:val="00775602"/>
    <w:rsid w:val="007A3398"/>
    <w:rsid w:val="007A4AA5"/>
    <w:rsid w:val="007D5FEF"/>
    <w:rsid w:val="007F0A9A"/>
    <w:rsid w:val="008E0EBA"/>
    <w:rsid w:val="00923830"/>
    <w:rsid w:val="00971AE5"/>
    <w:rsid w:val="009B55BA"/>
    <w:rsid w:val="009C3983"/>
    <w:rsid w:val="00A32F65"/>
    <w:rsid w:val="00AD4FB6"/>
    <w:rsid w:val="00B0149E"/>
    <w:rsid w:val="00B56FAA"/>
    <w:rsid w:val="00C42092"/>
    <w:rsid w:val="00C87B52"/>
    <w:rsid w:val="00CC5F6B"/>
    <w:rsid w:val="00CE69A8"/>
    <w:rsid w:val="00DB34D5"/>
    <w:rsid w:val="00DE7EAE"/>
    <w:rsid w:val="00E11BF5"/>
    <w:rsid w:val="00E864AB"/>
    <w:rsid w:val="00F70211"/>
    <w:rsid w:val="00F93CC9"/>
    <w:rsid w:val="00FA15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A7C4C-61EB-472E-B8CD-E373379C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95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695D"/>
    <w:pPr>
      <w:keepNext/>
      <w:jc w:val="both"/>
      <w:outlineLvl w:val="0"/>
    </w:pPr>
    <w:rPr>
      <w:b/>
      <w:bCs/>
    </w:rPr>
  </w:style>
  <w:style w:type="paragraph" w:styleId="Ttulo2">
    <w:name w:val="heading 2"/>
    <w:basedOn w:val="Normal"/>
    <w:next w:val="Normal"/>
    <w:link w:val="Ttulo2Char"/>
    <w:qFormat/>
    <w:rsid w:val="0020695D"/>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695D"/>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20695D"/>
    <w:rPr>
      <w:rFonts w:ascii="Times New Roman" w:eastAsia="Times New Roman" w:hAnsi="Times New Roman" w:cs="Times New Roman"/>
      <w:b/>
      <w:bCs/>
      <w:sz w:val="20"/>
      <w:szCs w:val="20"/>
      <w:lang w:eastAsia="pt-BR"/>
    </w:rPr>
  </w:style>
  <w:style w:type="paragraph" w:styleId="Ttulo">
    <w:name w:val="Title"/>
    <w:basedOn w:val="Normal"/>
    <w:link w:val="TtuloChar"/>
    <w:uiPriority w:val="99"/>
    <w:qFormat/>
    <w:rsid w:val="0020695D"/>
    <w:pPr>
      <w:jc w:val="center"/>
    </w:pPr>
    <w:rPr>
      <w:rFonts w:ascii="Arial" w:hAnsi="Arial"/>
      <w:b/>
      <w:sz w:val="32"/>
    </w:rPr>
  </w:style>
  <w:style w:type="character" w:customStyle="1" w:styleId="TtuloChar">
    <w:name w:val="Título Char"/>
    <w:basedOn w:val="Fontepargpadro"/>
    <w:link w:val="Ttulo"/>
    <w:uiPriority w:val="99"/>
    <w:rsid w:val="0020695D"/>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20695D"/>
    <w:pPr>
      <w:ind w:left="3402"/>
      <w:jc w:val="both"/>
    </w:pPr>
    <w:rPr>
      <w:b/>
      <w:bCs/>
    </w:rPr>
  </w:style>
  <w:style w:type="character" w:customStyle="1" w:styleId="RecuodecorpodetextoChar">
    <w:name w:val="Recuo de corpo de texto Char"/>
    <w:basedOn w:val="Fontepargpadro"/>
    <w:link w:val="Recuodecorpodetexto"/>
    <w:rsid w:val="0020695D"/>
    <w:rPr>
      <w:rFonts w:ascii="Times New Roman" w:eastAsia="Times New Roman" w:hAnsi="Times New Roman" w:cs="Times New Roman"/>
      <w:b/>
      <w:bCs/>
      <w:sz w:val="20"/>
      <w:szCs w:val="20"/>
      <w:lang w:eastAsia="pt-BR"/>
    </w:rPr>
  </w:style>
  <w:style w:type="paragraph" w:customStyle="1" w:styleId="p1">
    <w:name w:val="p1"/>
    <w:basedOn w:val="Normal"/>
    <w:rsid w:val="0020695D"/>
    <w:pPr>
      <w:widowControl w:val="0"/>
      <w:tabs>
        <w:tab w:val="left" w:pos="720"/>
      </w:tabs>
      <w:autoSpaceDE w:val="0"/>
      <w:autoSpaceDN w:val="0"/>
      <w:adjustRightInd w:val="0"/>
      <w:spacing w:line="240" w:lineRule="atLeast"/>
      <w:jc w:val="both"/>
    </w:pPr>
    <w:rPr>
      <w:sz w:val="24"/>
      <w:szCs w:val="24"/>
    </w:rPr>
  </w:style>
  <w:style w:type="paragraph" w:styleId="Rodap">
    <w:name w:val="footer"/>
    <w:basedOn w:val="Normal"/>
    <w:link w:val="RodapChar"/>
    <w:uiPriority w:val="99"/>
    <w:rsid w:val="0020695D"/>
    <w:pPr>
      <w:tabs>
        <w:tab w:val="center" w:pos="4419"/>
        <w:tab w:val="right" w:pos="8838"/>
      </w:tabs>
    </w:pPr>
  </w:style>
  <w:style w:type="character" w:customStyle="1" w:styleId="RodapChar">
    <w:name w:val="Rodapé Char"/>
    <w:basedOn w:val="Fontepargpadro"/>
    <w:link w:val="Rodap"/>
    <w:uiPriority w:val="99"/>
    <w:rsid w:val="0020695D"/>
    <w:rPr>
      <w:rFonts w:ascii="Times New Roman" w:eastAsia="Times New Roman" w:hAnsi="Times New Roman" w:cs="Times New Roman"/>
      <w:sz w:val="20"/>
      <w:szCs w:val="20"/>
      <w:lang w:eastAsia="pt-BR"/>
    </w:rPr>
  </w:style>
  <w:style w:type="character" w:styleId="Nmerodepgina">
    <w:name w:val="page number"/>
    <w:basedOn w:val="Fontepargpadro"/>
    <w:rsid w:val="0020695D"/>
  </w:style>
  <w:style w:type="paragraph" w:customStyle="1" w:styleId="Default">
    <w:name w:val="Default"/>
    <w:rsid w:val="0020695D"/>
    <w:pPr>
      <w:autoSpaceDE w:val="0"/>
      <w:autoSpaceDN w:val="0"/>
      <w:adjustRightInd w:val="0"/>
      <w:spacing w:after="0" w:line="240" w:lineRule="auto"/>
    </w:pPr>
    <w:rPr>
      <w:rFonts w:ascii="Cambria" w:eastAsia="Calibri" w:hAnsi="Cambria" w:cs="Cambria"/>
      <w:color w:val="000000"/>
      <w:sz w:val="24"/>
      <w:szCs w:val="24"/>
    </w:rPr>
  </w:style>
  <w:style w:type="paragraph" w:styleId="Textodebalo">
    <w:name w:val="Balloon Text"/>
    <w:basedOn w:val="Normal"/>
    <w:link w:val="TextodebaloChar"/>
    <w:uiPriority w:val="99"/>
    <w:semiHidden/>
    <w:unhideWhenUsed/>
    <w:rsid w:val="00CE69A8"/>
    <w:rPr>
      <w:rFonts w:ascii="Segoe UI" w:hAnsi="Segoe UI" w:cs="Segoe UI"/>
      <w:sz w:val="18"/>
      <w:szCs w:val="18"/>
    </w:rPr>
  </w:style>
  <w:style w:type="character" w:customStyle="1" w:styleId="TextodebaloChar">
    <w:name w:val="Texto de balão Char"/>
    <w:basedOn w:val="Fontepargpadro"/>
    <w:link w:val="Textodebalo"/>
    <w:uiPriority w:val="99"/>
    <w:semiHidden/>
    <w:rsid w:val="00CE69A8"/>
    <w:rPr>
      <w:rFonts w:ascii="Segoe UI" w:eastAsia="Times New Roman" w:hAnsi="Segoe UI" w:cs="Segoe UI"/>
      <w:sz w:val="18"/>
      <w:szCs w:val="18"/>
      <w:lang w:eastAsia="pt-BR"/>
    </w:rPr>
  </w:style>
  <w:style w:type="paragraph" w:customStyle="1" w:styleId="Ttulo10">
    <w:name w:val="Título1"/>
    <w:basedOn w:val="Normal"/>
    <w:rsid w:val="002C497C"/>
    <w:pPr>
      <w:jc w:val="center"/>
    </w:pPr>
    <w:rPr>
      <w:rFonts w:ascii="Arial" w:eastAsia="Arial" w:hAnsi="Arial"/>
      <w:b/>
      <w:sz w:val="32"/>
    </w:rPr>
  </w:style>
  <w:style w:type="paragraph" w:customStyle="1" w:styleId="padro">
    <w:name w:val="padro"/>
    <w:basedOn w:val="Normal"/>
    <w:rsid w:val="002C497C"/>
    <w:pPr>
      <w:spacing w:before="100" w:beforeAutospacing="1" w:after="100" w:afterAutospacing="1"/>
    </w:pPr>
    <w:rPr>
      <w:sz w:val="24"/>
      <w:szCs w:val="24"/>
    </w:rPr>
  </w:style>
  <w:style w:type="paragraph" w:customStyle="1" w:styleId="p4">
    <w:name w:val="p4"/>
    <w:basedOn w:val="Normal"/>
    <w:rsid w:val="002C497C"/>
    <w:pPr>
      <w:widowControl w:val="0"/>
      <w:tabs>
        <w:tab w:val="left" w:pos="720"/>
      </w:tabs>
      <w:autoSpaceDE w:val="0"/>
      <w:autoSpaceDN w:val="0"/>
      <w:adjustRightInd w:val="0"/>
      <w:spacing w:line="240" w:lineRule="atLeast"/>
    </w:pPr>
    <w:rPr>
      <w:sz w:val="24"/>
      <w:szCs w:val="24"/>
    </w:rPr>
  </w:style>
  <w:style w:type="paragraph" w:styleId="Cabealho">
    <w:name w:val="header"/>
    <w:basedOn w:val="Normal"/>
    <w:link w:val="CabealhoChar"/>
    <w:uiPriority w:val="99"/>
    <w:unhideWhenUsed/>
    <w:rsid w:val="00923830"/>
    <w:pPr>
      <w:tabs>
        <w:tab w:val="center" w:pos="4252"/>
        <w:tab w:val="right" w:pos="8504"/>
      </w:tabs>
    </w:pPr>
  </w:style>
  <w:style w:type="character" w:customStyle="1" w:styleId="CabealhoChar">
    <w:name w:val="Cabeçalho Char"/>
    <w:basedOn w:val="Fontepargpadro"/>
    <w:link w:val="Cabealho"/>
    <w:uiPriority w:val="99"/>
    <w:rsid w:val="0092383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1887</Words>
  <Characters>10190</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Prefeitura</cp:lastModifiedBy>
  <cp:revision>4</cp:revision>
  <cp:lastPrinted>2019-06-17T17:31:00Z</cp:lastPrinted>
  <dcterms:created xsi:type="dcterms:W3CDTF">2019-06-17T17:32:00Z</dcterms:created>
  <dcterms:modified xsi:type="dcterms:W3CDTF">2019-06-17T18:59:00Z</dcterms:modified>
</cp:coreProperties>
</file>