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42" w:rsidRPr="006B2806" w:rsidRDefault="00566942" w:rsidP="00DA61E1">
      <w:pPr>
        <w:autoSpaceDE w:val="0"/>
        <w:autoSpaceDN w:val="0"/>
        <w:adjustRightInd w:val="0"/>
        <w:jc w:val="center"/>
        <w:rPr>
          <w:rFonts w:ascii="Garamond" w:hAnsi="Garamond" w:cs="Tahoma"/>
          <w:b/>
          <w:bCs/>
          <w:color w:val="000000"/>
        </w:rPr>
      </w:pPr>
    </w:p>
    <w:p w:rsidR="00566942" w:rsidRPr="006B2806" w:rsidRDefault="006B2806" w:rsidP="00E40F27">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rPr>
      </w:pPr>
      <w:r>
        <w:rPr>
          <w:rFonts w:ascii="Garamond" w:hAnsi="Garamond" w:cs="Tahoma"/>
          <w:b/>
          <w:bCs/>
          <w:color w:val="000000"/>
        </w:rPr>
        <w:t xml:space="preserve">CONTRATO Nº 0064/2019 - </w:t>
      </w:r>
      <w:r w:rsidR="00566942" w:rsidRPr="006B2806">
        <w:rPr>
          <w:rFonts w:ascii="Garamond" w:hAnsi="Garamond" w:cs="Tahoma"/>
          <w:b/>
          <w:bCs/>
          <w:color w:val="000000"/>
        </w:rPr>
        <w:t xml:space="preserve">CONTRATAÇÃO DIRETA DO CIMCATARINA POR ENTE </w:t>
      </w:r>
      <w:proofErr w:type="gramStart"/>
      <w:r w:rsidR="00566942" w:rsidRPr="006B2806">
        <w:rPr>
          <w:rFonts w:ascii="Garamond" w:hAnsi="Garamond" w:cs="Tahoma"/>
          <w:b/>
          <w:bCs/>
          <w:color w:val="000000"/>
        </w:rPr>
        <w:t xml:space="preserve">CONSORCIADO </w:t>
      </w:r>
      <w:r>
        <w:rPr>
          <w:rFonts w:ascii="Garamond" w:hAnsi="Garamond" w:cs="Tahoma"/>
          <w:b/>
          <w:bCs/>
          <w:color w:val="000000"/>
        </w:rPr>
        <w:t xml:space="preserve"> -</w:t>
      </w:r>
      <w:proofErr w:type="gramEnd"/>
      <w:r>
        <w:rPr>
          <w:rFonts w:ascii="Garamond" w:hAnsi="Garamond" w:cs="Tahoma"/>
          <w:b/>
          <w:bCs/>
          <w:color w:val="000000"/>
        </w:rPr>
        <w:t xml:space="preserve"> TELEFONIA MÓVEL</w:t>
      </w:r>
    </w:p>
    <w:p w:rsidR="00566942" w:rsidRDefault="006B2806" w:rsidP="00E40F27">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rPr>
      </w:pPr>
      <w:r>
        <w:rPr>
          <w:rFonts w:ascii="Garamond" w:hAnsi="Garamond" w:cs="Tahoma"/>
          <w:b/>
          <w:bCs/>
          <w:color w:val="000000"/>
        </w:rPr>
        <w:t xml:space="preserve"> PROCESSO LICITATÓRIO Nº 0103/2019</w:t>
      </w:r>
    </w:p>
    <w:p w:rsidR="006B2806" w:rsidRPr="006B2806" w:rsidRDefault="006B2806" w:rsidP="00E40F27">
      <w:pPr>
        <w:pBdr>
          <w:top w:val="threeDEngrave" w:sz="24" w:space="1"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rPr>
      </w:pPr>
      <w:r>
        <w:rPr>
          <w:rFonts w:ascii="Garamond" w:hAnsi="Garamond" w:cs="Tahoma"/>
          <w:b/>
          <w:bCs/>
          <w:color w:val="000000"/>
        </w:rPr>
        <w:t>DISPENSA Nº 0069/2019</w:t>
      </w:r>
    </w:p>
    <w:p w:rsidR="00566942" w:rsidRPr="006B2806" w:rsidRDefault="00566942" w:rsidP="00DA61E1">
      <w:pPr>
        <w:autoSpaceDE w:val="0"/>
        <w:autoSpaceDN w:val="0"/>
        <w:adjustRightInd w:val="0"/>
        <w:jc w:val="center"/>
        <w:rPr>
          <w:rFonts w:ascii="Garamond" w:hAnsi="Garamond" w:cs="Tahoma"/>
        </w:rPr>
      </w:pPr>
    </w:p>
    <w:p w:rsidR="00566942" w:rsidRPr="006B2806" w:rsidRDefault="00566942" w:rsidP="00B73982">
      <w:pPr>
        <w:jc w:val="both"/>
        <w:rPr>
          <w:rFonts w:ascii="Garamond" w:hAnsi="Garamond" w:cs="Tahoma"/>
        </w:rPr>
      </w:pPr>
      <w:r w:rsidRPr="006B2806">
        <w:rPr>
          <w:rFonts w:ascii="Garamond" w:hAnsi="Garamond" w:cs="Tahoma"/>
        </w:rPr>
        <w:t xml:space="preserve">Pelo presente instrumento de contratação direta de consórcio público, pelo ente consorciado, a teor das disposições constantes do Contrato de Consórcio Público do Consórcio Intermunicipal Catarinense – CIMCATARINA, decorrente da ratificação por lei pelos entes consorciados, do Protocolo de Intenções e Contrato de Consórcio, de um lado, o </w:t>
      </w:r>
      <w:r w:rsidRPr="006B2806">
        <w:rPr>
          <w:rFonts w:ascii="Garamond" w:hAnsi="Garamond" w:cs="Tahoma"/>
          <w:b/>
        </w:rPr>
        <w:t xml:space="preserve">MUNICÍPIO DE </w:t>
      </w:r>
      <w:r w:rsidRPr="006B2806">
        <w:rPr>
          <w:rFonts w:ascii="Garamond" w:hAnsi="Garamond" w:cs="Tahoma"/>
          <w:b/>
          <w:noProof/>
        </w:rPr>
        <w:t>ARROIO TRINTA</w:t>
      </w:r>
      <w:r w:rsidRPr="006B2806">
        <w:rPr>
          <w:rFonts w:ascii="Garamond" w:hAnsi="Garamond" w:cs="Tahoma"/>
        </w:rPr>
        <w:t>, pessoa jurídica de direito público, CNPJ n°</w:t>
      </w:r>
      <w:r w:rsidRPr="006B2806">
        <w:rPr>
          <w:rFonts w:ascii="Garamond" w:hAnsi="Garamond" w:cs="Tahoma"/>
          <w:noProof/>
        </w:rPr>
        <w:t>82.826.462/0001-27</w:t>
      </w:r>
      <w:r w:rsidRPr="006B2806">
        <w:rPr>
          <w:rFonts w:ascii="Garamond" w:hAnsi="Garamond" w:cs="Tahoma"/>
        </w:rPr>
        <w:t xml:space="preserve">, com sede na </w:t>
      </w:r>
      <w:r w:rsidRPr="006B2806">
        <w:rPr>
          <w:rFonts w:ascii="Garamond" w:hAnsi="Garamond" w:cs="Tahoma"/>
          <w:noProof/>
        </w:rPr>
        <w:t>R. XV de Novembro, 26</w:t>
      </w:r>
      <w:r w:rsidRPr="006B2806">
        <w:rPr>
          <w:rFonts w:ascii="Garamond" w:hAnsi="Garamond" w:cs="Tahoma"/>
        </w:rPr>
        <w:t xml:space="preserve">, na cidade de </w:t>
      </w:r>
      <w:r w:rsidRPr="006B2806">
        <w:rPr>
          <w:rFonts w:ascii="Garamond" w:hAnsi="Garamond" w:cs="Tahoma"/>
          <w:noProof/>
        </w:rPr>
        <w:t>Arroio Trinta - SC</w:t>
      </w:r>
      <w:r w:rsidRPr="006B2806">
        <w:rPr>
          <w:rFonts w:ascii="Garamond" w:hAnsi="Garamond" w:cs="Tahoma"/>
        </w:rPr>
        <w:t xml:space="preserve">, representado por seu Prefeito Municipal, </w:t>
      </w:r>
      <w:r w:rsidR="006B2806" w:rsidRPr="006B2806">
        <w:rPr>
          <w:rFonts w:ascii="Garamond" w:hAnsi="Garamond" w:cs="Tahoma"/>
          <w:b/>
          <w:noProof/>
        </w:rPr>
        <w:t>CLAUDIO SPRICIGO</w:t>
      </w:r>
      <w:r w:rsidR="006B2806" w:rsidRPr="006B2806">
        <w:rPr>
          <w:rFonts w:ascii="Garamond" w:hAnsi="Garamond" w:cs="Tahoma"/>
          <w:b/>
        </w:rPr>
        <w:t>,</w:t>
      </w:r>
      <w:r w:rsidRPr="006B2806">
        <w:rPr>
          <w:rFonts w:ascii="Garamond" w:hAnsi="Garamond" w:cs="Tahoma"/>
        </w:rPr>
        <w:t xml:space="preserve"> brasileiro, agente político, residente e domiciliado na cidade de </w:t>
      </w:r>
      <w:r w:rsidRPr="006B2806">
        <w:rPr>
          <w:rFonts w:ascii="Garamond" w:hAnsi="Garamond" w:cs="Tahoma"/>
          <w:noProof/>
        </w:rPr>
        <w:t>Arroio Trinta - SC</w:t>
      </w:r>
      <w:r w:rsidRPr="006B2806">
        <w:rPr>
          <w:rFonts w:ascii="Garamond" w:hAnsi="Garamond" w:cs="Tahoma"/>
        </w:rPr>
        <w:t xml:space="preserve">, doravante denominado </w:t>
      </w:r>
      <w:r w:rsidRPr="006B2806">
        <w:rPr>
          <w:rFonts w:ascii="Garamond" w:hAnsi="Garamond" w:cs="Tahoma"/>
          <w:b/>
        </w:rPr>
        <w:t>CONTRATANTE</w:t>
      </w:r>
      <w:r w:rsidRPr="006B2806">
        <w:rPr>
          <w:rFonts w:ascii="Garamond" w:hAnsi="Garamond" w:cs="Tahoma"/>
        </w:rPr>
        <w:t xml:space="preserve"> e, de outro, </w:t>
      </w:r>
      <w:r w:rsidRPr="006B2806">
        <w:rPr>
          <w:rFonts w:ascii="Garamond" w:hAnsi="Garamond" w:cs="Tahoma"/>
          <w:b/>
        </w:rPr>
        <w:t>o CONSÓRCIO INTERMUNICIPAL CATARINENSE – CIMCATARINA</w:t>
      </w:r>
      <w:r w:rsidRPr="006B2806">
        <w:rPr>
          <w:rFonts w:ascii="Garamond" w:hAnsi="Garamond" w:cs="Tahoma"/>
        </w:rPr>
        <w:t xml:space="preserve">, Consórcio Público, constituído na forma de Associação Pública, com personalidade jurídica de direito público e natureza autárquica interfederativa, inscrito no CNPJ sob o nº 12.075.748/0001-32, com sede na Rua General Liberato Bittencourt, 1885, 13 Andar, Sala 1305, Bairro Canto, no Município de Florianópolis, Estado de Santa Catarina, neste ato representado por seu Diretor Executivo, Elói </w:t>
      </w:r>
      <w:proofErr w:type="spellStart"/>
      <w:r w:rsidRPr="006B2806">
        <w:rPr>
          <w:rFonts w:ascii="Garamond" w:hAnsi="Garamond" w:cs="Tahoma"/>
        </w:rPr>
        <w:t>Rönnau</w:t>
      </w:r>
      <w:proofErr w:type="spellEnd"/>
      <w:r w:rsidRPr="006B2806">
        <w:rPr>
          <w:rFonts w:ascii="Garamond" w:hAnsi="Garamond" w:cs="Tahoma"/>
        </w:rPr>
        <w:t xml:space="preserve">, ao final assinado, doravante denominado </w:t>
      </w:r>
      <w:r w:rsidRPr="006B2806">
        <w:rPr>
          <w:rFonts w:ascii="Garamond" w:hAnsi="Garamond" w:cs="Tahoma"/>
          <w:b/>
        </w:rPr>
        <w:t>CONTRATADO</w:t>
      </w:r>
      <w:r w:rsidRPr="006B2806">
        <w:rPr>
          <w:rFonts w:ascii="Garamond" w:hAnsi="Garamond" w:cs="Tahoma"/>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566942" w:rsidRPr="006B2806" w:rsidRDefault="00566942" w:rsidP="00DA61E1">
      <w:pPr>
        <w:autoSpaceDE w:val="0"/>
        <w:autoSpaceDN w:val="0"/>
        <w:adjustRightInd w:val="0"/>
        <w:jc w:val="both"/>
        <w:rPr>
          <w:rFonts w:ascii="Garamond" w:hAnsi="Garamond" w:cs="Tahoma"/>
          <w:b/>
          <w:bCs/>
          <w:color w:val="000000"/>
        </w:rPr>
      </w:pPr>
    </w:p>
    <w:p w:rsidR="00566942" w:rsidRPr="006B2806" w:rsidRDefault="00566942" w:rsidP="00A721CA">
      <w:pPr>
        <w:rPr>
          <w:rFonts w:ascii="Garamond" w:hAnsi="Garamond" w:cs="Tahoma"/>
          <w:b/>
        </w:rPr>
      </w:pPr>
      <w:r w:rsidRPr="006B2806">
        <w:rPr>
          <w:rFonts w:ascii="Garamond" w:hAnsi="Garamond" w:cs="Tahoma"/>
          <w:b/>
        </w:rPr>
        <w:t>CLÁUSULA PRIMEIRA – DO OBJETO</w:t>
      </w:r>
    </w:p>
    <w:p w:rsidR="00566942" w:rsidRPr="006B2806" w:rsidRDefault="00566942" w:rsidP="00A721CA">
      <w:pPr>
        <w:jc w:val="both"/>
        <w:rPr>
          <w:rFonts w:ascii="Garamond" w:hAnsi="Garamond" w:cs="Tahoma"/>
        </w:rPr>
      </w:pPr>
      <w:r w:rsidRPr="006B2806">
        <w:rPr>
          <w:rFonts w:ascii="Garamond" w:hAnsi="Garamond" w:cs="Tahoma"/>
        </w:rPr>
        <w:t xml:space="preserve">1.1 - Esta contratação tem por objeto o repasse de recursos financeiros pelo CONTRATANTE para pagamento das ações executadas através do CONTRATADO para disponibilização ao município de </w:t>
      </w:r>
      <w:r w:rsidRPr="006B2806">
        <w:rPr>
          <w:rFonts w:ascii="Garamond" w:hAnsi="Garamond" w:cs="Tahoma"/>
          <w:noProof/>
        </w:rPr>
        <w:t xml:space="preserve">Arroio Trinta - SC de </w:t>
      </w:r>
      <w:r w:rsidR="006B2806" w:rsidRPr="006B2806">
        <w:rPr>
          <w:rFonts w:ascii="Garamond" w:hAnsi="Garamond" w:cs="Tahoma"/>
          <w:b/>
          <w:noProof/>
          <w:u w:val="single"/>
        </w:rPr>
        <w:t>SERVIÇOS CONTINUADOS DE TELEFONIA MÓVEL E COMUNICAÇÃO DE DADOS A PARTIR DE TERMINAIS MÓVEIS, NA MODALIDADE SERVIÇO MÓVEL PESSOAL (SMP), PARA COMUNICAÇÃO DE VOZ E DADOS</w:t>
      </w:r>
      <w:r w:rsidRPr="006B2806">
        <w:rPr>
          <w:rFonts w:ascii="Garamond" w:hAnsi="Garamond" w:cs="Tahoma"/>
        </w:rPr>
        <w:t>, sem disponibilização de aparelhos.</w:t>
      </w:r>
    </w:p>
    <w:p w:rsidR="00566942" w:rsidRPr="006B2806" w:rsidRDefault="00566942" w:rsidP="00A721CA">
      <w:pPr>
        <w:jc w:val="both"/>
        <w:rPr>
          <w:rFonts w:ascii="Garamond" w:hAnsi="Garamond" w:cs="Tahoma"/>
        </w:rPr>
      </w:pPr>
    </w:p>
    <w:p w:rsidR="00566942" w:rsidRPr="006B2806" w:rsidRDefault="00566942" w:rsidP="00A721CA">
      <w:pPr>
        <w:rPr>
          <w:rFonts w:ascii="Garamond" w:hAnsi="Garamond" w:cs="Tahoma"/>
          <w:b/>
        </w:rPr>
      </w:pPr>
      <w:r w:rsidRPr="006B2806">
        <w:rPr>
          <w:rFonts w:ascii="Garamond" w:hAnsi="Garamond" w:cs="Tahoma"/>
          <w:b/>
        </w:rPr>
        <w:t>CLÁUSULA SEGUNDA – DOS VALORES</w:t>
      </w:r>
    </w:p>
    <w:p w:rsidR="00566942" w:rsidRPr="006B2806" w:rsidRDefault="00566942" w:rsidP="00A721CA">
      <w:pPr>
        <w:jc w:val="both"/>
        <w:rPr>
          <w:rFonts w:ascii="Garamond" w:hAnsi="Garamond" w:cs="Tahoma"/>
        </w:rPr>
      </w:pPr>
      <w:r w:rsidRPr="006B2806">
        <w:rPr>
          <w:rFonts w:ascii="Garamond" w:hAnsi="Garamond" w:cs="Tahoma"/>
        </w:rPr>
        <w:t xml:space="preserve">2.1 - O CONTRATANTE repassará ao CONTRATADO o valor total estimado de até </w:t>
      </w:r>
      <w:r w:rsidR="006B2806" w:rsidRPr="006B2806">
        <w:rPr>
          <w:rFonts w:ascii="Garamond" w:hAnsi="Garamond" w:cs="Tahoma"/>
          <w:b/>
          <w:u w:val="single"/>
        </w:rPr>
        <w:t xml:space="preserve">R$ </w:t>
      </w:r>
      <w:r w:rsidR="006B2806" w:rsidRPr="006B2806">
        <w:rPr>
          <w:rFonts w:ascii="Garamond" w:hAnsi="Garamond" w:cs="Tahoma"/>
          <w:b/>
          <w:noProof/>
          <w:u w:val="single"/>
        </w:rPr>
        <w:t>5.100</w:t>
      </w:r>
      <w:r w:rsidR="006B2806" w:rsidRPr="006B2806">
        <w:rPr>
          <w:rFonts w:ascii="Garamond" w:hAnsi="Garamond" w:cs="Tahoma"/>
          <w:b/>
          <w:u w:val="single"/>
        </w:rPr>
        <w:t>,00 (</w:t>
      </w:r>
      <w:r w:rsidR="006B2806" w:rsidRPr="006B2806">
        <w:rPr>
          <w:rFonts w:ascii="Garamond" w:hAnsi="Garamond" w:cs="Tahoma"/>
          <w:b/>
          <w:noProof/>
          <w:u w:val="single"/>
        </w:rPr>
        <w:t>CINCO MIL E CENTO</w:t>
      </w:r>
      <w:r w:rsidR="006B2806" w:rsidRPr="006B2806">
        <w:rPr>
          <w:rFonts w:ascii="Garamond" w:hAnsi="Garamond" w:cs="Tahoma"/>
          <w:b/>
          <w:u w:val="single"/>
        </w:rPr>
        <w:t xml:space="preserve"> REAIS)</w:t>
      </w:r>
      <w:r w:rsidRPr="006B2806">
        <w:rPr>
          <w:rFonts w:ascii="Garamond" w:hAnsi="Garamond" w:cs="Tahoma"/>
        </w:rPr>
        <w:t>. A fração ideal do valor será repassada mensalmente em conformidade com Relatório de Execução das Atividades.</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ab/>
        <w:t>2.1.1 - Este valor refere-se a uma estimativa para execução das atividades inerentes a prestação de serviços continuados de telefonia e comunicação de dados, os valores deverão ser ajustados para mais ou para menos, conforme as necessidades e ou exigências que surgirem durante o período de execução deste contrato.</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2.2 - O CONTRATADO utilizará os recursos financeiros repassados para custeio dos serviços utilizados pela CONTRATANTE na comunicação de voz e dados, via rede móvel disponível nacionalmente com tecnologia digital, incluído, gerenciamento, controle e fiscalização.</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2.3 - No Relatório de Execução das Atividades constará:</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lastRenderedPageBreak/>
        <w:tab/>
        <w:t>2.3.1 - Com o título de “Serviços de Telefonia Móvel Pessoal - SMP”, os serviços utilizados na comunicação de dados e voz, com seus respectivos quantitativos e valores, realizados por prestadoras terceirizadas pelo CIMCATARIANA através de Credenciamento e utilizados pelo Município, por meio de fatura digital.</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ab/>
        <w:t>2.3.2 - Com o título de “Gerenciamento, Controle e Fiscalização”, os serviços de gerenciamento, controle, tratamento, monitoramento e fiscalização da prestação dos serviços de telefonia móvel pessoal, com seus respectivos quantitativos e valores, relativo aos pacotes de linhas utilizados pelo município.</w:t>
      </w:r>
    </w:p>
    <w:p w:rsidR="00566942" w:rsidRPr="006B2806" w:rsidRDefault="00566942" w:rsidP="00A721CA">
      <w:pPr>
        <w:ind w:firstLine="1418"/>
        <w:jc w:val="both"/>
        <w:rPr>
          <w:rFonts w:ascii="Garamond" w:hAnsi="Garamond" w:cs="Tahoma"/>
        </w:rPr>
      </w:pPr>
    </w:p>
    <w:p w:rsidR="00566942" w:rsidRPr="006B2806" w:rsidRDefault="00566942" w:rsidP="00A721CA">
      <w:pPr>
        <w:rPr>
          <w:rFonts w:ascii="Garamond" w:hAnsi="Garamond" w:cs="Tahoma"/>
          <w:b/>
        </w:rPr>
      </w:pPr>
      <w:r w:rsidRPr="006B2806">
        <w:rPr>
          <w:rFonts w:ascii="Garamond" w:hAnsi="Garamond" w:cs="Tahoma"/>
          <w:b/>
        </w:rPr>
        <w:t>CLÁUSULA TERCEIRA – DO PAGAMENTO</w:t>
      </w:r>
    </w:p>
    <w:p w:rsidR="00566942" w:rsidRPr="006B2806" w:rsidRDefault="00566942" w:rsidP="00A721CA">
      <w:pPr>
        <w:jc w:val="both"/>
        <w:rPr>
          <w:rFonts w:ascii="Garamond" w:hAnsi="Garamond" w:cs="Tahoma"/>
        </w:rPr>
      </w:pPr>
      <w:r w:rsidRPr="006B2806">
        <w:rPr>
          <w:rFonts w:ascii="Garamond" w:hAnsi="Garamond" w:cs="Tahoma"/>
        </w:rPr>
        <w:t>3.1 - O CONTRATANTE deverá repassar mensalmente através de boleto bancário, débito autorizado ou depósito em conta, o valor correspondente às despesas de sua responsabilidade pela ação de serviços de telefonia móvel pessoal, incluindo, gerenciamento, controle e fiscalização, conforme fechamento da fatura no mês de referência.</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 xml:space="preserve">3.2 - O CONTRATANTE deverá repassar em até 10(dez) dias após a apresentação do Relatório de Execução das Atividades mensais executadas. </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3.3 - Havendo atrasos nos repasses do CONTRATANTE que comprometa a execução das despesas o CONTRATADO suspenderá os serviços até regularização.</w:t>
      </w:r>
    </w:p>
    <w:p w:rsidR="00566942" w:rsidRPr="006B2806" w:rsidRDefault="00566942" w:rsidP="00A721CA">
      <w:pPr>
        <w:jc w:val="both"/>
        <w:rPr>
          <w:rFonts w:ascii="Garamond" w:hAnsi="Garamond" w:cs="Tahoma"/>
        </w:rPr>
      </w:pPr>
    </w:p>
    <w:p w:rsidR="00566942" w:rsidRPr="006B2806" w:rsidRDefault="00566942" w:rsidP="00A721CA">
      <w:pPr>
        <w:rPr>
          <w:rFonts w:ascii="Garamond" w:hAnsi="Garamond" w:cs="Tahoma"/>
          <w:b/>
        </w:rPr>
      </w:pPr>
      <w:r w:rsidRPr="006B2806">
        <w:rPr>
          <w:rFonts w:ascii="Garamond" w:hAnsi="Garamond" w:cs="Tahoma"/>
          <w:b/>
        </w:rPr>
        <w:t xml:space="preserve">CLÁUSULA QUARTA – DA PRESTAÇÃO DOS SERVIÇOS </w:t>
      </w:r>
    </w:p>
    <w:p w:rsidR="00566942" w:rsidRPr="006B2806" w:rsidRDefault="00566942" w:rsidP="00A721CA">
      <w:pPr>
        <w:jc w:val="both"/>
        <w:rPr>
          <w:rFonts w:ascii="Garamond" w:hAnsi="Garamond" w:cs="Tahoma"/>
        </w:rPr>
      </w:pPr>
      <w:r w:rsidRPr="006B2806">
        <w:rPr>
          <w:rFonts w:ascii="Garamond" w:hAnsi="Garamond" w:cs="Tahoma"/>
        </w:rPr>
        <w:t>4.1 - Os serviços de telefonia móvel pessoal, contratados através de procedimento de Credenciamento pelo CIMCATARINA, serão executados por prestadoras de serviços terceirizadas e o CIMCATARINA será o gestor do contrato.</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 xml:space="preserve">4.2 – O município deverá registrar as demandas iniciais de pacotes de linhas que necessitar, através de sistema </w:t>
      </w:r>
      <w:r w:rsidRPr="006B2806">
        <w:rPr>
          <w:rFonts w:ascii="Garamond" w:hAnsi="Garamond" w:cs="Tahoma"/>
          <w:i/>
          <w:iCs/>
        </w:rPr>
        <w:t>web</w:t>
      </w:r>
      <w:r w:rsidRPr="006B2806">
        <w:rPr>
          <w:rFonts w:ascii="Garamond" w:hAnsi="Garamond" w:cs="Tahoma"/>
        </w:rPr>
        <w:t xml:space="preserve"> disponibilizado pelo CIMCATARINA, que solicitará as prestadoras dos serviços à disponibilização dos pacotes de linhas e demais serviços solicitados.</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ab/>
        <w:t xml:space="preserve">4.2.1 – Após a solicitação serão formalizados termos de adesão da demanda para utilização dos seus usuários de serviço de telefonia móvel pessoal e de autorização das parametrizações individuais nos pacotes de linhas.  </w:t>
      </w:r>
    </w:p>
    <w:p w:rsidR="00566942" w:rsidRPr="006B2806" w:rsidRDefault="00566942" w:rsidP="00A721CA">
      <w:pPr>
        <w:jc w:val="both"/>
        <w:rPr>
          <w:rFonts w:ascii="Garamond" w:hAnsi="Garamond" w:cs="Tahoma"/>
        </w:rPr>
      </w:pPr>
    </w:p>
    <w:p w:rsidR="00566942" w:rsidRPr="006B2806" w:rsidRDefault="00566942" w:rsidP="00A721CA">
      <w:pPr>
        <w:autoSpaceDE w:val="0"/>
        <w:autoSpaceDN w:val="0"/>
        <w:adjustRightInd w:val="0"/>
        <w:jc w:val="both"/>
        <w:rPr>
          <w:rFonts w:ascii="Garamond" w:hAnsi="Garamond" w:cs="Tahoma"/>
          <w:bCs/>
        </w:rPr>
      </w:pPr>
      <w:r w:rsidRPr="006B2806">
        <w:rPr>
          <w:rFonts w:ascii="Garamond" w:hAnsi="Garamond" w:cs="Tahoma"/>
        </w:rPr>
        <w:t xml:space="preserve">4.3 - </w:t>
      </w:r>
      <w:r w:rsidRPr="006B2806">
        <w:rPr>
          <w:rFonts w:ascii="Garamond" w:hAnsi="Garamond" w:cs="Tahoma"/>
          <w:bCs/>
        </w:rPr>
        <w:t>O “Gerenciamento, Controle e Fiscalização da Prestação do Serviço de Telefonia Móvel Pessoal” será executado pelo CIMCATARINA, contemplando as seguintes atividades:</w:t>
      </w:r>
    </w:p>
    <w:p w:rsidR="00566942" w:rsidRPr="006B2806" w:rsidRDefault="00566942" w:rsidP="00CE0443">
      <w:pPr>
        <w:numPr>
          <w:ilvl w:val="0"/>
          <w:numId w:val="1"/>
        </w:numPr>
        <w:autoSpaceDE w:val="0"/>
        <w:autoSpaceDN w:val="0"/>
        <w:adjustRightInd w:val="0"/>
        <w:ind w:left="993" w:hanging="422"/>
        <w:jc w:val="both"/>
        <w:rPr>
          <w:rFonts w:ascii="Garamond" w:hAnsi="Garamond" w:cs="Tahoma"/>
          <w:bCs/>
        </w:rPr>
      </w:pPr>
      <w:r w:rsidRPr="006B2806">
        <w:rPr>
          <w:rFonts w:ascii="Garamond" w:hAnsi="Garamond" w:cs="Tahoma"/>
          <w:bCs/>
        </w:rPr>
        <w:t>Gerenciamento dos contratos de telefonia móvel pessoal;</w:t>
      </w:r>
    </w:p>
    <w:p w:rsidR="00566942" w:rsidRPr="006B2806" w:rsidRDefault="00566942" w:rsidP="00CE0443">
      <w:pPr>
        <w:numPr>
          <w:ilvl w:val="0"/>
          <w:numId w:val="1"/>
        </w:numPr>
        <w:autoSpaceDE w:val="0"/>
        <w:autoSpaceDN w:val="0"/>
        <w:adjustRightInd w:val="0"/>
        <w:ind w:left="993" w:hanging="422"/>
        <w:jc w:val="both"/>
        <w:rPr>
          <w:rFonts w:ascii="Garamond" w:hAnsi="Garamond" w:cs="Tahoma"/>
          <w:bCs/>
        </w:rPr>
      </w:pPr>
      <w:r w:rsidRPr="006B2806">
        <w:rPr>
          <w:rFonts w:ascii="Garamond" w:hAnsi="Garamond" w:cs="Tahoma"/>
          <w:bCs/>
        </w:rPr>
        <w:t>Controle da utilização dos serviços de telefonia, por meio da aplicação de políticas de uso;</w:t>
      </w:r>
    </w:p>
    <w:p w:rsidR="00566942" w:rsidRPr="006B2806" w:rsidRDefault="00566942" w:rsidP="00CE0443">
      <w:pPr>
        <w:numPr>
          <w:ilvl w:val="0"/>
          <w:numId w:val="1"/>
        </w:numPr>
        <w:autoSpaceDE w:val="0"/>
        <w:autoSpaceDN w:val="0"/>
        <w:adjustRightInd w:val="0"/>
        <w:ind w:left="993" w:hanging="422"/>
        <w:jc w:val="both"/>
        <w:rPr>
          <w:rFonts w:ascii="Garamond" w:hAnsi="Garamond" w:cs="Tahoma"/>
          <w:bCs/>
        </w:rPr>
      </w:pPr>
      <w:r w:rsidRPr="006B2806">
        <w:rPr>
          <w:rFonts w:ascii="Garamond" w:hAnsi="Garamond" w:cs="Tahoma"/>
          <w:bCs/>
        </w:rPr>
        <w:t>Acompanhamento dos chamados técnicos abertos com as operadoras;</w:t>
      </w:r>
    </w:p>
    <w:p w:rsidR="00566942" w:rsidRPr="006B2806" w:rsidRDefault="00566942" w:rsidP="00CE0443">
      <w:pPr>
        <w:numPr>
          <w:ilvl w:val="0"/>
          <w:numId w:val="1"/>
        </w:numPr>
        <w:autoSpaceDE w:val="0"/>
        <w:autoSpaceDN w:val="0"/>
        <w:adjustRightInd w:val="0"/>
        <w:ind w:left="993" w:hanging="422"/>
        <w:jc w:val="both"/>
        <w:rPr>
          <w:rFonts w:ascii="Garamond" w:hAnsi="Garamond" w:cs="Tahoma"/>
          <w:bCs/>
        </w:rPr>
      </w:pPr>
      <w:r w:rsidRPr="006B2806">
        <w:rPr>
          <w:rFonts w:ascii="Garamond" w:hAnsi="Garamond" w:cs="Tahoma"/>
          <w:bCs/>
        </w:rPr>
        <w:t>Tratamento das demandas dos municípios;</w:t>
      </w:r>
    </w:p>
    <w:p w:rsidR="00566942" w:rsidRPr="006B2806" w:rsidRDefault="00566942" w:rsidP="00CE0443">
      <w:pPr>
        <w:numPr>
          <w:ilvl w:val="0"/>
          <w:numId w:val="1"/>
        </w:numPr>
        <w:autoSpaceDE w:val="0"/>
        <w:autoSpaceDN w:val="0"/>
        <w:adjustRightInd w:val="0"/>
        <w:ind w:left="993" w:hanging="422"/>
        <w:jc w:val="both"/>
        <w:rPr>
          <w:rFonts w:ascii="Garamond" w:hAnsi="Garamond" w:cs="Tahoma"/>
          <w:bCs/>
        </w:rPr>
      </w:pPr>
      <w:r w:rsidRPr="006B2806">
        <w:rPr>
          <w:rFonts w:ascii="Garamond" w:hAnsi="Garamond" w:cs="Tahoma"/>
          <w:bCs/>
        </w:rPr>
        <w:t>Monitoramento dos valores cobrados nas faturas, incluindo as atividades de contestações contra irregularidades que ocorram;</w:t>
      </w:r>
    </w:p>
    <w:p w:rsidR="00566942" w:rsidRPr="006B2806" w:rsidRDefault="00566942" w:rsidP="00CE0443">
      <w:pPr>
        <w:numPr>
          <w:ilvl w:val="0"/>
          <w:numId w:val="1"/>
        </w:numPr>
        <w:autoSpaceDE w:val="0"/>
        <w:autoSpaceDN w:val="0"/>
        <w:adjustRightInd w:val="0"/>
        <w:ind w:left="993" w:hanging="422"/>
        <w:jc w:val="both"/>
        <w:rPr>
          <w:rFonts w:ascii="Garamond" w:hAnsi="Garamond" w:cs="Tahoma"/>
          <w:bCs/>
        </w:rPr>
      </w:pPr>
      <w:r w:rsidRPr="006B2806">
        <w:rPr>
          <w:rFonts w:ascii="Garamond" w:hAnsi="Garamond" w:cs="Tahoma"/>
          <w:bCs/>
        </w:rPr>
        <w:t>Fiscalização da entrega dos serviços, com a finalidade de garantir o pleno atendimento em todas as obrigações contratuais;</w:t>
      </w:r>
    </w:p>
    <w:p w:rsidR="00566942" w:rsidRPr="006B2806" w:rsidRDefault="00566942" w:rsidP="00CE0443">
      <w:pPr>
        <w:numPr>
          <w:ilvl w:val="0"/>
          <w:numId w:val="1"/>
        </w:numPr>
        <w:autoSpaceDE w:val="0"/>
        <w:autoSpaceDN w:val="0"/>
        <w:adjustRightInd w:val="0"/>
        <w:ind w:left="993" w:hanging="422"/>
        <w:jc w:val="both"/>
        <w:rPr>
          <w:rFonts w:ascii="Garamond" w:hAnsi="Garamond" w:cs="Tahoma"/>
          <w:bCs/>
        </w:rPr>
      </w:pPr>
      <w:r w:rsidRPr="006B2806">
        <w:rPr>
          <w:rFonts w:ascii="Garamond" w:hAnsi="Garamond" w:cs="Tahoma"/>
          <w:bCs/>
        </w:rPr>
        <w:t>Entrega mensal dos relatórios digitais aos municípios.</w:t>
      </w:r>
    </w:p>
    <w:p w:rsidR="00566942" w:rsidRPr="006B2806" w:rsidRDefault="00566942" w:rsidP="00A721CA">
      <w:pPr>
        <w:autoSpaceDE w:val="0"/>
        <w:autoSpaceDN w:val="0"/>
        <w:adjustRightInd w:val="0"/>
        <w:ind w:left="993"/>
        <w:jc w:val="both"/>
        <w:rPr>
          <w:rFonts w:ascii="Garamond" w:hAnsi="Garamond" w:cs="Tahoma"/>
          <w:bCs/>
          <w:color w:val="000000"/>
        </w:rPr>
      </w:pPr>
    </w:p>
    <w:p w:rsidR="00566942" w:rsidRPr="006B2806" w:rsidRDefault="00566942" w:rsidP="00A721CA">
      <w:pPr>
        <w:autoSpaceDE w:val="0"/>
        <w:autoSpaceDN w:val="0"/>
        <w:adjustRightInd w:val="0"/>
        <w:ind w:firstLine="571"/>
        <w:jc w:val="both"/>
        <w:rPr>
          <w:rFonts w:ascii="Garamond" w:hAnsi="Garamond" w:cs="Tahoma"/>
          <w:bCs/>
          <w:color w:val="000000"/>
        </w:rPr>
      </w:pPr>
      <w:r w:rsidRPr="006B2806">
        <w:rPr>
          <w:rFonts w:ascii="Garamond" w:hAnsi="Garamond" w:cs="Tahoma"/>
          <w:bCs/>
          <w:color w:val="000000"/>
        </w:rPr>
        <w:t xml:space="preserve">4.3.1 - A gestão do plano corporativo de telefonia móvel por meio do CIMCATARINA, objetiva disponibilizar ao município uma gestão eficiente de todo o ciclo de vida do contrato, por </w:t>
      </w:r>
      <w:r w:rsidRPr="006B2806">
        <w:rPr>
          <w:rFonts w:ascii="Garamond" w:hAnsi="Garamond" w:cs="Tahoma"/>
          <w:bCs/>
          <w:color w:val="000000"/>
        </w:rPr>
        <w:lastRenderedPageBreak/>
        <w:t>meio de práticas de gerenciamento, controle e fiscalização da entrega e da qualidade dos serviços, bem como do tratamento as demandas do município e do acompanhamento dos chamados técnicos junto das operadoras.</w:t>
      </w:r>
    </w:p>
    <w:p w:rsidR="00566942" w:rsidRPr="006B2806" w:rsidRDefault="00566942" w:rsidP="00A721CA">
      <w:pPr>
        <w:autoSpaceDE w:val="0"/>
        <w:autoSpaceDN w:val="0"/>
        <w:adjustRightInd w:val="0"/>
        <w:ind w:firstLine="571"/>
        <w:jc w:val="both"/>
        <w:rPr>
          <w:rFonts w:ascii="Garamond" w:hAnsi="Garamond" w:cs="Tahoma"/>
          <w:bCs/>
          <w:color w:val="000000"/>
        </w:rPr>
      </w:pPr>
    </w:p>
    <w:p w:rsidR="00566942" w:rsidRPr="006B2806" w:rsidRDefault="00566942" w:rsidP="00A721CA">
      <w:pPr>
        <w:autoSpaceDE w:val="0"/>
        <w:autoSpaceDN w:val="0"/>
        <w:adjustRightInd w:val="0"/>
        <w:ind w:firstLine="567"/>
        <w:jc w:val="both"/>
        <w:rPr>
          <w:rFonts w:ascii="Garamond" w:hAnsi="Garamond" w:cs="Tahoma"/>
          <w:bCs/>
          <w:color w:val="000000"/>
        </w:rPr>
      </w:pPr>
      <w:r w:rsidRPr="006B2806">
        <w:rPr>
          <w:rFonts w:ascii="Garamond" w:hAnsi="Garamond" w:cs="Tahoma"/>
          <w:bCs/>
          <w:color w:val="000000"/>
        </w:rPr>
        <w:t>4.3.2 - Entre outras atividades estão a apuração, comparação e contestação de faturas telefônicas como uma atividade fundamental, a qual será realizada pelo CIMCATARINA, contra o desperdício de dinheiro público.</w:t>
      </w:r>
    </w:p>
    <w:p w:rsidR="00566942" w:rsidRPr="006B2806" w:rsidRDefault="00566942" w:rsidP="00A721CA">
      <w:pPr>
        <w:rPr>
          <w:rFonts w:ascii="Garamond" w:hAnsi="Garamond" w:cs="Tahoma"/>
        </w:rPr>
      </w:pPr>
    </w:p>
    <w:p w:rsidR="00566942" w:rsidRPr="006B2806" w:rsidRDefault="00566942" w:rsidP="00A721CA">
      <w:pPr>
        <w:jc w:val="both"/>
        <w:rPr>
          <w:rFonts w:ascii="Garamond" w:hAnsi="Garamond" w:cs="Tahoma"/>
          <w:b/>
        </w:rPr>
      </w:pPr>
      <w:r w:rsidRPr="006B2806">
        <w:rPr>
          <w:rFonts w:ascii="Garamond" w:hAnsi="Garamond" w:cs="Tahoma"/>
          <w:b/>
        </w:rPr>
        <w:t xml:space="preserve">CLÁUSULA QUINTA – DA TRANSPARÊNCIA DA GESTÃO ECONÔMICA E FINANCEIRA </w:t>
      </w:r>
    </w:p>
    <w:p w:rsidR="00566942" w:rsidRPr="006B2806" w:rsidRDefault="00566942" w:rsidP="00A721CA">
      <w:pPr>
        <w:jc w:val="both"/>
        <w:rPr>
          <w:rFonts w:ascii="Garamond" w:hAnsi="Garamond" w:cs="Tahoma"/>
          <w:spacing w:val="-10"/>
        </w:rPr>
      </w:pPr>
      <w:r w:rsidRPr="006B2806">
        <w:rPr>
          <w:rFonts w:ascii="Garamond" w:hAnsi="Garamond" w:cs="Tahoma"/>
        </w:rPr>
        <w:t>5.1 - A fim de garantir a transparência da gestão econômica e financeira do objeto desta contratação, serão estritamente observadas as disposições legais, além das constantes no Protocolo de Intenções e Contrato de Consórcio Público.</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5.2 - A fiscalização da presente contratação ficará a cargo do Conselho Fiscal do CONTRATADO, de representante do CONTRATANTE, da Casa Legislativa do Município Contratante e do Tribunal de Contas do Estado de Santa Catarina.</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5.3 - O CONTRATADO não poderá opor qualquer resistência, afastar ou dificultar a fiscalização exercida pelos órgãos internos e externos de controle ou pela sociedade civil.</w:t>
      </w:r>
    </w:p>
    <w:p w:rsidR="00566942" w:rsidRPr="006B2806" w:rsidRDefault="00566942" w:rsidP="00A721CA">
      <w:pPr>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5.4 - O CONTRATADO deve fornecer ao CONTRATANTE as informações necessárias para que sejam consolidadas, nas contas dos entes consorciados, todas as despesas realizadas com os recursos entregues em virtude desta contratação, de forma que possam ser contabilizadas nas contas de cada ente da Federação na conformidade dos elementos econômicos e das atividades ou projetos atendidos.</w:t>
      </w:r>
    </w:p>
    <w:p w:rsidR="00566942" w:rsidRPr="006B2806" w:rsidRDefault="00566942" w:rsidP="00A721CA">
      <w:pPr>
        <w:rPr>
          <w:rFonts w:ascii="Garamond" w:hAnsi="Garamond" w:cs="Tahoma"/>
        </w:rPr>
      </w:pPr>
    </w:p>
    <w:p w:rsidR="00566942" w:rsidRPr="006B2806" w:rsidRDefault="00566942" w:rsidP="00A721CA">
      <w:pPr>
        <w:rPr>
          <w:rFonts w:ascii="Garamond" w:hAnsi="Garamond" w:cs="Tahoma"/>
          <w:b/>
        </w:rPr>
      </w:pPr>
      <w:r w:rsidRPr="006B2806">
        <w:rPr>
          <w:rFonts w:ascii="Garamond" w:hAnsi="Garamond" w:cs="Tahoma"/>
          <w:b/>
        </w:rPr>
        <w:t>CLÁUSULA SEXTA – DOS DIREITOS E DEVERES DO CONTRATANTE</w:t>
      </w:r>
    </w:p>
    <w:p w:rsidR="00566942" w:rsidRPr="006B2806" w:rsidRDefault="00566942" w:rsidP="00A721CA">
      <w:pPr>
        <w:rPr>
          <w:rFonts w:ascii="Garamond" w:hAnsi="Garamond" w:cs="Tahoma"/>
        </w:rPr>
      </w:pPr>
      <w:r w:rsidRPr="006B2806">
        <w:rPr>
          <w:rFonts w:ascii="Garamond" w:hAnsi="Garamond" w:cs="Tahoma"/>
        </w:rPr>
        <w:t>6.1 - São direitos e deveres do CONTRATANTE:</w:t>
      </w:r>
    </w:p>
    <w:p w:rsidR="00566942" w:rsidRPr="006B2806" w:rsidRDefault="00566942" w:rsidP="00A721CA">
      <w:pPr>
        <w:jc w:val="both"/>
        <w:rPr>
          <w:rFonts w:ascii="Garamond" w:hAnsi="Garamond" w:cs="Tahoma"/>
        </w:rPr>
      </w:pPr>
      <w:r w:rsidRPr="006B2806">
        <w:rPr>
          <w:rFonts w:ascii="Garamond" w:hAnsi="Garamond" w:cs="Tahoma"/>
        </w:rPr>
        <w:t>a) Acompanhar os trabalhos do consórcio, mediante recebimento de informações previamente solicitadas;</w:t>
      </w:r>
    </w:p>
    <w:p w:rsidR="00566942" w:rsidRPr="006B2806" w:rsidRDefault="00566942" w:rsidP="00A721CA">
      <w:pPr>
        <w:jc w:val="both"/>
        <w:rPr>
          <w:rFonts w:ascii="Garamond" w:hAnsi="Garamond" w:cs="Tahoma"/>
        </w:rPr>
      </w:pPr>
      <w:r w:rsidRPr="006B2806">
        <w:rPr>
          <w:rFonts w:ascii="Garamond" w:hAnsi="Garamond" w:cs="Tahoma"/>
        </w:rPr>
        <w:t>b) Acompanhar a prestação dos serviços disponibilizados;</w:t>
      </w:r>
    </w:p>
    <w:p w:rsidR="00566942" w:rsidRPr="006B2806" w:rsidRDefault="00566942" w:rsidP="00A721CA">
      <w:pPr>
        <w:jc w:val="both"/>
        <w:rPr>
          <w:rFonts w:ascii="Garamond" w:hAnsi="Garamond" w:cs="Tahoma"/>
        </w:rPr>
      </w:pPr>
      <w:r w:rsidRPr="006B2806">
        <w:rPr>
          <w:rFonts w:ascii="Garamond" w:hAnsi="Garamond" w:cs="Tahoma"/>
        </w:rPr>
        <w:t>c) Repassar os recursos financeiros decorrentes dos serviços utilizados;</w:t>
      </w:r>
    </w:p>
    <w:p w:rsidR="00566942" w:rsidRPr="006B2806" w:rsidRDefault="00566942" w:rsidP="00A721CA">
      <w:pPr>
        <w:jc w:val="both"/>
        <w:rPr>
          <w:rFonts w:ascii="Garamond" w:hAnsi="Garamond" w:cs="Tahoma"/>
        </w:rPr>
      </w:pPr>
      <w:r w:rsidRPr="006B2806">
        <w:rPr>
          <w:rFonts w:ascii="Garamond" w:hAnsi="Garamond" w:cs="Tahoma"/>
          <w:color w:val="000000"/>
        </w:rPr>
        <w:t>d) Acatar as determinações da Assembleia Geral, cumprindo com as deliberações e obrigações estabelecidas.</w:t>
      </w:r>
    </w:p>
    <w:p w:rsidR="00566942" w:rsidRPr="006B2806" w:rsidRDefault="00566942" w:rsidP="00A721CA">
      <w:pPr>
        <w:rPr>
          <w:rFonts w:ascii="Garamond" w:hAnsi="Garamond" w:cs="Tahoma"/>
        </w:rPr>
      </w:pPr>
    </w:p>
    <w:p w:rsidR="00566942" w:rsidRPr="006B2806" w:rsidRDefault="00566942" w:rsidP="00A721CA">
      <w:pPr>
        <w:rPr>
          <w:rFonts w:ascii="Garamond" w:hAnsi="Garamond" w:cs="Tahoma"/>
          <w:b/>
        </w:rPr>
      </w:pPr>
      <w:r w:rsidRPr="006B2806">
        <w:rPr>
          <w:rFonts w:ascii="Garamond" w:hAnsi="Garamond" w:cs="Tahoma"/>
          <w:b/>
        </w:rPr>
        <w:t>CLÁUSULA SÉTIMA – DA DOTAÇÃO ORÇAMENTÁRIA</w:t>
      </w:r>
    </w:p>
    <w:p w:rsidR="00566942" w:rsidRPr="006B2806" w:rsidRDefault="00566942" w:rsidP="00A721CA">
      <w:pPr>
        <w:jc w:val="both"/>
        <w:rPr>
          <w:rFonts w:ascii="Garamond" w:hAnsi="Garamond" w:cs="Tahoma"/>
        </w:rPr>
      </w:pPr>
      <w:r w:rsidRPr="006B2806">
        <w:rPr>
          <w:rFonts w:ascii="Garamond" w:hAnsi="Garamond" w:cs="Tahoma"/>
        </w:rPr>
        <w:t>7.1 - As despesas decorrentes da presente contratação terá a seguinte classificação orçamentária:</w:t>
      </w:r>
    </w:p>
    <w:p w:rsidR="00566942" w:rsidRPr="006B2806" w:rsidRDefault="00566942" w:rsidP="00A721CA">
      <w:pPr>
        <w:jc w:val="both"/>
        <w:rPr>
          <w:rFonts w:ascii="Garamond" w:hAnsi="Garamond"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4039"/>
        <w:gridCol w:w="498"/>
        <w:gridCol w:w="1498"/>
      </w:tblGrid>
      <w:tr w:rsidR="00566942" w:rsidRPr="006B2806" w:rsidTr="00E40F27">
        <w:trPr>
          <w:jc w:val="center"/>
        </w:trPr>
        <w:tc>
          <w:tcPr>
            <w:tcW w:w="2999" w:type="dxa"/>
          </w:tcPr>
          <w:p w:rsidR="00566942" w:rsidRPr="006B2806" w:rsidRDefault="00566942" w:rsidP="00A721CA">
            <w:pPr>
              <w:jc w:val="center"/>
              <w:rPr>
                <w:rFonts w:ascii="Garamond" w:hAnsi="Garamond" w:cs="Tahoma"/>
                <w:b/>
              </w:rPr>
            </w:pPr>
            <w:r w:rsidRPr="006B2806">
              <w:rPr>
                <w:rFonts w:ascii="Garamond" w:hAnsi="Garamond" w:cs="Tahoma"/>
                <w:b/>
              </w:rPr>
              <w:t>Classificação</w:t>
            </w:r>
          </w:p>
        </w:tc>
        <w:tc>
          <w:tcPr>
            <w:tcW w:w="6062" w:type="dxa"/>
            <w:gridSpan w:val="3"/>
          </w:tcPr>
          <w:p w:rsidR="00566942" w:rsidRPr="006B2806" w:rsidRDefault="00566942" w:rsidP="00A721CA">
            <w:pPr>
              <w:jc w:val="center"/>
              <w:rPr>
                <w:rFonts w:ascii="Garamond" w:hAnsi="Garamond" w:cs="Tahoma"/>
                <w:b/>
              </w:rPr>
            </w:pPr>
            <w:r w:rsidRPr="006B2806">
              <w:rPr>
                <w:rFonts w:ascii="Garamond" w:hAnsi="Garamond" w:cs="Tahoma"/>
                <w:b/>
              </w:rPr>
              <w:t xml:space="preserve">Denominação/Valor </w:t>
            </w:r>
          </w:p>
        </w:tc>
      </w:tr>
      <w:tr w:rsidR="00566942" w:rsidRPr="00E40F27" w:rsidTr="00E40F27">
        <w:trPr>
          <w:jc w:val="center"/>
        </w:trPr>
        <w:tc>
          <w:tcPr>
            <w:tcW w:w="2999" w:type="dxa"/>
          </w:tcPr>
          <w:p w:rsidR="00566942" w:rsidRPr="00E40F27" w:rsidRDefault="00E40F27" w:rsidP="00A721CA">
            <w:pPr>
              <w:jc w:val="both"/>
              <w:rPr>
                <w:rFonts w:ascii="Garamond" w:hAnsi="Garamond" w:cs="Tahoma"/>
                <w:b/>
              </w:rPr>
            </w:pPr>
            <w:r w:rsidRPr="00E40F27">
              <w:rPr>
                <w:rFonts w:ascii="Garamond" w:hAnsi="Garamond" w:cs="Tahoma"/>
                <w:b/>
              </w:rPr>
              <w:t>107-1.2002.4.122.25.2.48.1.339300</w:t>
            </w:r>
          </w:p>
        </w:tc>
        <w:tc>
          <w:tcPr>
            <w:tcW w:w="6062" w:type="dxa"/>
            <w:gridSpan w:val="3"/>
          </w:tcPr>
          <w:p w:rsidR="00566942" w:rsidRPr="00E40F27" w:rsidRDefault="00E40F27" w:rsidP="00A721CA">
            <w:pPr>
              <w:jc w:val="both"/>
              <w:rPr>
                <w:rFonts w:ascii="Garamond" w:hAnsi="Garamond" w:cs="Tahoma"/>
                <w:b/>
              </w:rPr>
            </w:pPr>
            <w:r w:rsidRPr="00E40F27">
              <w:rPr>
                <w:rFonts w:ascii="Garamond" w:hAnsi="Garamond" w:cs="Tahoma"/>
                <w:b/>
              </w:rPr>
              <w:t>APLICAÇÃO DIRETA.</w:t>
            </w:r>
          </w:p>
        </w:tc>
      </w:tr>
      <w:tr w:rsidR="00566942" w:rsidRPr="00E40F27" w:rsidTr="00E40F27">
        <w:trPr>
          <w:trHeight w:val="407"/>
          <w:jc w:val="center"/>
        </w:trPr>
        <w:tc>
          <w:tcPr>
            <w:tcW w:w="2999" w:type="dxa"/>
          </w:tcPr>
          <w:p w:rsidR="00566942" w:rsidRPr="00E40F27" w:rsidRDefault="00566942" w:rsidP="00A721CA">
            <w:pPr>
              <w:jc w:val="both"/>
              <w:rPr>
                <w:rFonts w:ascii="Garamond" w:hAnsi="Garamond" w:cs="Tahoma"/>
                <w:b/>
              </w:rPr>
            </w:pPr>
          </w:p>
        </w:tc>
        <w:tc>
          <w:tcPr>
            <w:tcW w:w="4063" w:type="dxa"/>
          </w:tcPr>
          <w:p w:rsidR="00566942" w:rsidRPr="00E40F27" w:rsidRDefault="00566942" w:rsidP="00A721CA">
            <w:pPr>
              <w:jc w:val="both"/>
              <w:rPr>
                <w:rFonts w:ascii="Garamond" w:hAnsi="Garamond" w:cs="Tahoma"/>
                <w:b/>
              </w:rPr>
            </w:pPr>
          </w:p>
        </w:tc>
        <w:tc>
          <w:tcPr>
            <w:tcW w:w="498" w:type="dxa"/>
          </w:tcPr>
          <w:p w:rsidR="00566942" w:rsidRPr="00E40F27" w:rsidRDefault="00566942" w:rsidP="00A721CA">
            <w:pPr>
              <w:jc w:val="both"/>
              <w:rPr>
                <w:rFonts w:ascii="Garamond" w:hAnsi="Garamond" w:cs="Tahoma"/>
                <w:b/>
              </w:rPr>
            </w:pPr>
            <w:r w:rsidRPr="00E40F27">
              <w:rPr>
                <w:rFonts w:ascii="Garamond" w:hAnsi="Garamond" w:cs="Tahoma"/>
                <w:b/>
              </w:rPr>
              <w:t xml:space="preserve">R$ </w:t>
            </w:r>
          </w:p>
        </w:tc>
        <w:tc>
          <w:tcPr>
            <w:tcW w:w="1501" w:type="dxa"/>
          </w:tcPr>
          <w:p w:rsidR="00566942" w:rsidRPr="00E40F27" w:rsidRDefault="00566942" w:rsidP="006444E2">
            <w:pPr>
              <w:jc w:val="right"/>
              <w:rPr>
                <w:rFonts w:ascii="Garamond" w:hAnsi="Garamond" w:cs="Tahoma"/>
                <w:b/>
              </w:rPr>
            </w:pPr>
            <w:r w:rsidRPr="00E40F27">
              <w:rPr>
                <w:rFonts w:ascii="Garamond" w:hAnsi="Garamond" w:cs="Tahoma"/>
                <w:b/>
                <w:noProof/>
              </w:rPr>
              <w:t>5.100,00</w:t>
            </w:r>
          </w:p>
        </w:tc>
      </w:tr>
      <w:tr w:rsidR="00566942" w:rsidRPr="00E40F27" w:rsidTr="00E40F27">
        <w:tblPrEx>
          <w:jc w:val="left"/>
        </w:tblPrEx>
        <w:trPr>
          <w:trHeight w:val="223"/>
        </w:trPr>
        <w:tc>
          <w:tcPr>
            <w:tcW w:w="7062" w:type="dxa"/>
            <w:gridSpan w:val="2"/>
          </w:tcPr>
          <w:p w:rsidR="00566942" w:rsidRPr="00E40F27" w:rsidRDefault="00566942" w:rsidP="00A721CA">
            <w:pPr>
              <w:jc w:val="right"/>
              <w:rPr>
                <w:rFonts w:ascii="Garamond" w:hAnsi="Garamond" w:cs="Tahoma"/>
                <w:b/>
              </w:rPr>
            </w:pPr>
            <w:r w:rsidRPr="00E40F27">
              <w:rPr>
                <w:rFonts w:ascii="Garamond" w:hAnsi="Garamond" w:cs="Tahoma"/>
                <w:b/>
              </w:rPr>
              <w:t>TOTAL</w:t>
            </w:r>
          </w:p>
        </w:tc>
        <w:tc>
          <w:tcPr>
            <w:tcW w:w="498" w:type="dxa"/>
          </w:tcPr>
          <w:p w:rsidR="00566942" w:rsidRPr="00E40F27" w:rsidRDefault="00566942" w:rsidP="00A721CA">
            <w:pPr>
              <w:jc w:val="both"/>
              <w:rPr>
                <w:rFonts w:ascii="Garamond" w:hAnsi="Garamond" w:cs="Tahoma"/>
                <w:b/>
              </w:rPr>
            </w:pPr>
            <w:r w:rsidRPr="00E40F27">
              <w:rPr>
                <w:rFonts w:ascii="Garamond" w:hAnsi="Garamond" w:cs="Tahoma"/>
                <w:b/>
              </w:rPr>
              <w:t>R$</w:t>
            </w:r>
          </w:p>
        </w:tc>
        <w:tc>
          <w:tcPr>
            <w:tcW w:w="1501" w:type="dxa"/>
          </w:tcPr>
          <w:p w:rsidR="00566942" w:rsidRPr="00E40F27" w:rsidRDefault="00566942" w:rsidP="00A721CA">
            <w:pPr>
              <w:jc w:val="right"/>
              <w:rPr>
                <w:rFonts w:ascii="Garamond" w:hAnsi="Garamond" w:cs="Tahoma"/>
                <w:b/>
              </w:rPr>
            </w:pPr>
            <w:r w:rsidRPr="00E40F27">
              <w:rPr>
                <w:rFonts w:ascii="Garamond" w:hAnsi="Garamond" w:cs="Tahoma"/>
                <w:b/>
                <w:noProof/>
              </w:rPr>
              <w:t>5.100,00</w:t>
            </w:r>
          </w:p>
        </w:tc>
      </w:tr>
    </w:tbl>
    <w:p w:rsidR="00566942" w:rsidRPr="006B2806" w:rsidRDefault="00566942" w:rsidP="00A721CA">
      <w:pPr>
        <w:jc w:val="both"/>
        <w:rPr>
          <w:rFonts w:ascii="Garamond" w:hAnsi="Garamond" w:cs="Tahoma"/>
          <w:b/>
        </w:rPr>
      </w:pPr>
    </w:p>
    <w:p w:rsidR="00566942" w:rsidRPr="006B2806" w:rsidRDefault="00566942" w:rsidP="00A721CA">
      <w:pPr>
        <w:jc w:val="both"/>
        <w:rPr>
          <w:rFonts w:ascii="Garamond" w:hAnsi="Garamond" w:cs="Tahoma"/>
          <w:b/>
        </w:rPr>
      </w:pPr>
      <w:r w:rsidRPr="006B2806">
        <w:rPr>
          <w:rFonts w:ascii="Garamond" w:hAnsi="Garamond" w:cs="Tahoma"/>
          <w:b/>
        </w:rPr>
        <w:t>CLÁUSULA OITAVA – DA VIGÊNCIA</w:t>
      </w:r>
    </w:p>
    <w:p w:rsidR="00566942" w:rsidRPr="006B2806" w:rsidRDefault="00566942" w:rsidP="00A721CA">
      <w:pPr>
        <w:jc w:val="both"/>
        <w:rPr>
          <w:rFonts w:ascii="Garamond" w:hAnsi="Garamond" w:cs="Tahoma"/>
        </w:rPr>
      </w:pPr>
      <w:r w:rsidRPr="006B2806">
        <w:rPr>
          <w:rFonts w:ascii="Garamond" w:hAnsi="Garamond" w:cs="Tahoma"/>
        </w:rPr>
        <w:t>8.1 - A presente contratação entra em vigor na data de sua assinatura e vigorará até 31 de dezembro de 2019.</w:t>
      </w:r>
    </w:p>
    <w:p w:rsidR="00566942" w:rsidRPr="006B2806" w:rsidRDefault="00566942" w:rsidP="00A721CA">
      <w:pPr>
        <w:rPr>
          <w:rFonts w:ascii="Garamond" w:hAnsi="Garamond" w:cs="Tahoma"/>
        </w:rPr>
      </w:pPr>
    </w:p>
    <w:p w:rsidR="00566942" w:rsidRPr="006B2806" w:rsidRDefault="00566942" w:rsidP="00A721CA">
      <w:pPr>
        <w:rPr>
          <w:rFonts w:ascii="Garamond" w:hAnsi="Garamond" w:cs="Tahoma"/>
        </w:rPr>
      </w:pPr>
    </w:p>
    <w:p w:rsidR="00566942" w:rsidRPr="006B2806" w:rsidRDefault="00566942" w:rsidP="00A721CA">
      <w:pPr>
        <w:rPr>
          <w:rFonts w:ascii="Garamond" w:hAnsi="Garamond" w:cs="Tahoma"/>
          <w:b/>
        </w:rPr>
      </w:pPr>
      <w:r w:rsidRPr="006B2806">
        <w:rPr>
          <w:rFonts w:ascii="Garamond" w:hAnsi="Garamond" w:cs="Tahoma"/>
          <w:b/>
        </w:rPr>
        <w:lastRenderedPageBreak/>
        <w:t>CLÁUSULA NONA – DA INADIMPLÊNCIA</w:t>
      </w:r>
    </w:p>
    <w:p w:rsidR="00566942" w:rsidRPr="006B2806" w:rsidRDefault="00566942" w:rsidP="00A721CA">
      <w:pPr>
        <w:jc w:val="both"/>
        <w:rPr>
          <w:rFonts w:ascii="Garamond" w:hAnsi="Garamond" w:cs="Tahoma"/>
        </w:rPr>
      </w:pPr>
      <w:r w:rsidRPr="006B2806">
        <w:rPr>
          <w:rFonts w:ascii="Garamond" w:hAnsi="Garamond" w:cs="Tahoma"/>
        </w:rPr>
        <w:t>9.1 - O CONTRATANTE inadimplente com o CONTRATADO será notificado formalmente sobre sua inadimplência, para que regularize sua situação, sendo suspendidos os serviços do CIMCATARINA ao respectivo Município contratante até a regularização da dívida.</w:t>
      </w:r>
    </w:p>
    <w:p w:rsidR="00566942" w:rsidRPr="006B2806" w:rsidRDefault="00566942" w:rsidP="00A721CA">
      <w:pPr>
        <w:jc w:val="both"/>
        <w:rPr>
          <w:rFonts w:ascii="Garamond" w:hAnsi="Garamond" w:cs="Tahoma"/>
        </w:rPr>
      </w:pPr>
    </w:p>
    <w:p w:rsidR="00566942" w:rsidRPr="006B2806" w:rsidRDefault="00566942" w:rsidP="00A721CA">
      <w:pPr>
        <w:jc w:val="both"/>
        <w:rPr>
          <w:rFonts w:ascii="Garamond" w:hAnsi="Garamond" w:cs="Tahoma"/>
        </w:rPr>
      </w:pPr>
      <w:r w:rsidRPr="006B2806">
        <w:rPr>
          <w:rFonts w:ascii="Garamond" w:hAnsi="Garamond" w:cs="Tahoma"/>
        </w:rPr>
        <w:t>9.2 - Não sendo regularizada a inadimplência no prazo de seis meses, o Município contratante poderá ser excluído do CIMCATARINA, mediante deliberação da Assembleia Geral, observadas as disposições legais e regulamentares.</w:t>
      </w:r>
    </w:p>
    <w:p w:rsidR="00566942" w:rsidRPr="006B2806" w:rsidRDefault="00566942" w:rsidP="00A721CA">
      <w:pPr>
        <w:rPr>
          <w:rFonts w:ascii="Garamond" w:hAnsi="Garamond" w:cs="Tahoma"/>
        </w:rPr>
      </w:pPr>
    </w:p>
    <w:p w:rsidR="00566942" w:rsidRPr="006B2806" w:rsidRDefault="00566942" w:rsidP="00A721CA">
      <w:pPr>
        <w:jc w:val="both"/>
        <w:rPr>
          <w:rFonts w:ascii="Garamond" w:hAnsi="Garamond" w:cs="Tahoma"/>
          <w:b/>
        </w:rPr>
      </w:pPr>
      <w:r w:rsidRPr="006B2806">
        <w:rPr>
          <w:rFonts w:ascii="Garamond" w:hAnsi="Garamond" w:cs="Tahoma"/>
          <w:b/>
        </w:rPr>
        <w:t>CLÁUSULA DÉCIMA – DA RESCISÃO</w:t>
      </w:r>
    </w:p>
    <w:p w:rsidR="00566942" w:rsidRPr="006B2806" w:rsidRDefault="00566942" w:rsidP="00A721CA">
      <w:pPr>
        <w:rPr>
          <w:rFonts w:ascii="Garamond" w:hAnsi="Garamond" w:cs="Tahoma"/>
        </w:rPr>
      </w:pPr>
      <w:r w:rsidRPr="006B2806">
        <w:rPr>
          <w:rFonts w:ascii="Garamond" w:hAnsi="Garamond" w:cs="Tahoma"/>
        </w:rPr>
        <w:t>10.1 – A presente contratação poderá ser rescindida por:</w:t>
      </w:r>
    </w:p>
    <w:p w:rsidR="00566942" w:rsidRPr="006B2806" w:rsidRDefault="00566942" w:rsidP="00A721CA">
      <w:pPr>
        <w:jc w:val="both"/>
        <w:rPr>
          <w:rFonts w:ascii="Garamond" w:hAnsi="Garamond" w:cs="Tahoma"/>
        </w:rPr>
      </w:pPr>
      <w:r w:rsidRPr="006B2806">
        <w:rPr>
          <w:rFonts w:ascii="Garamond" w:hAnsi="Garamond" w:cs="Tahoma"/>
        </w:rPr>
        <w:t>a) descumprimento de qualquer das obrigações para execução do objeto;</w:t>
      </w:r>
    </w:p>
    <w:p w:rsidR="00566942" w:rsidRPr="006B2806" w:rsidRDefault="00566942" w:rsidP="00A721CA">
      <w:pPr>
        <w:jc w:val="both"/>
        <w:rPr>
          <w:rFonts w:ascii="Garamond" w:hAnsi="Garamond" w:cs="Tahoma"/>
        </w:rPr>
      </w:pPr>
      <w:r w:rsidRPr="006B2806">
        <w:rPr>
          <w:rFonts w:ascii="Garamond" w:hAnsi="Garamond" w:cs="Tahoma"/>
        </w:rPr>
        <w:t>b) superveniência de norma legal ou fato administrativo que o torne, formal ou materialmente inexequível;</w:t>
      </w:r>
    </w:p>
    <w:p w:rsidR="00566942" w:rsidRPr="006B2806" w:rsidRDefault="00566942" w:rsidP="00A721CA">
      <w:pPr>
        <w:jc w:val="both"/>
        <w:rPr>
          <w:rFonts w:ascii="Garamond" w:hAnsi="Garamond" w:cs="Tahoma"/>
        </w:rPr>
      </w:pPr>
      <w:r w:rsidRPr="006B2806">
        <w:rPr>
          <w:rFonts w:ascii="Garamond" w:hAnsi="Garamond" w:cs="Tahoma"/>
        </w:rPr>
        <w:t xml:space="preserve">c) ato unilateral com comprovada motivação jurídica e/ou legal, mediante aviso prévio da parte que dele se desinteressar, com antecedência mínima de 30(trinta) dias, obrigando-se pelos serviços já prestados.  </w:t>
      </w:r>
    </w:p>
    <w:p w:rsidR="00566942" w:rsidRPr="006B2806" w:rsidRDefault="00566942" w:rsidP="00A721CA">
      <w:pPr>
        <w:pStyle w:val="Textopadro"/>
        <w:ind w:right="-39"/>
        <w:jc w:val="both"/>
        <w:rPr>
          <w:rFonts w:ascii="Garamond" w:hAnsi="Garamond" w:cs="Tahoma"/>
          <w:szCs w:val="24"/>
          <w:lang w:val="pt-BR"/>
        </w:rPr>
      </w:pPr>
      <w:r w:rsidRPr="006B2806">
        <w:rPr>
          <w:rFonts w:ascii="Garamond" w:hAnsi="Garamond" w:cs="Tahoma"/>
          <w:szCs w:val="24"/>
          <w:lang w:val="pt-BR"/>
        </w:rPr>
        <w:t xml:space="preserve">d) ocorrência de quaisquer das hipóteses previstas no art. 78 da Lei nº 8.666/93; </w:t>
      </w:r>
    </w:p>
    <w:p w:rsidR="00566942" w:rsidRPr="006B2806" w:rsidRDefault="00566942" w:rsidP="00A721CA">
      <w:pPr>
        <w:pStyle w:val="Textopadro"/>
        <w:ind w:right="-39"/>
        <w:jc w:val="both"/>
        <w:rPr>
          <w:rFonts w:ascii="Garamond" w:hAnsi="Garamond" w:cs="Tahoma"/>
          <w:szCs w:val="24"/>
          <w:lang w:val="pt-BR"/>
        </w:rPr>
      </w:pPr>
      <w:r w:rsidRPr="006B2806">
        <w:rPr>
          <w:rFonts w:ascii="Garamond" w:hAnsi="Garamond" w:cs="Tahoma"/>
          <w:szCs w:val="24"/>
          <w:lang w:val="pt-BR"/>
        </w:rPr>
        <w:t>e) os casos de rescisão contratual serão formalmente motivados nos autos do processo que ensejou a contratação, assegurados o contraditório e a ampla defesa.</w:t>
      </w:r>
    </w:p>
    <w:p w:rsidR="00566942" w:rsidRPr="006B2806" w:rsidRDefault="00566942" w:rsidP="00A721CA">
      <w:pPr>
        <w:pStyle w:val="Textopadro"/>
        <w:ind w:right="-39"/>
        <w:jc w:val="both"/>
        <w:rPr>
          <w:rFonts w:ascii="Garamond" w:hAnsi="Garamond" w:cs="Tahoma"/>
          <w:szCs w:val="24"/>
          <w:lang w:val="pt-BR"/>
        </w:rPr>
      </w:pPr>
      <w:r w:rsidRPr="006B2806">
        <w:rPr>
          <w:rFonts w:ascii="Garamond" w:hAnsi="Garamond" w:cs="Tahoma"/>
          <w:szCs w:val="24"/>
          <w:lang w:val="pt-BR"/>
        </w:rPr>
        <w:t>f) Em caso de inadimplemento por parte da CONTRATANTE, o presente contrato poderá ser rescindido ou suspenso.</w:t>
      </w:r>
    </w:p>
    <w:p w:rsidR="00566942" w:rsidRPr="006B2806" w:rsidRDefault="00566942" w:rsidP="00A721CA">
      <w:pPr>
        <w:pStyle w:val="Textopadro"/>
        <w:ind w:right="-39"/>
        <w:jc w:val="both"/>
        <w:rPr>
          <w:rFonts w:ascii="Garamond" w:hAnsi="Garamond" w:cs="Tahoma"/>
          <w:szCs w:val="24"/>
          <w:lang w:val="pt-BR"/>
        </w:rPr>
      </w:pPr>
    </w:p>
    <w:p w:rsidR="00566942" w:rsidRPr="006B2806" w:rsidRDefault="00566942" w:rsidP="00494AFD">
      <w:pPr>
        <w:jc w:val="both"/>
        <w:rPr>
          <w:rFonts w:ascii="Garamond" w:hAnsi="Garamond" w:cs="Tahoma"/>
          <w:b/>
        </w:rPr>
      </w:pPr>
      <w:r w:rsidRPr="006B2806">
        <w:rPr>
          <w:rFonts w:ascii="Garamond" w:hAnsi="Garamond" w:cs="Tahoma"/>
          <w:b/>
        </w:rPr>
        <w:t>CLÁUSULA DÉCIMA PRIMEIRA – DA VINCULAÇÃO AO PROCESSO LICITATÓRIO</w:t>
      </w:r>
    </w:p>
    <w:p w:rsidR="00566942" w:rsidRPr="006B2806" w:rsidRDefault="00566942" w:rsidP="00494AFD">
      <w:pPr>
        <w:jc w:val="both"/>
        <w:rPr>
          <w:rFonts w:ascii="Garamond" w:hAnsi="Garamond" w:cs="Tahoma"/>
        </w:rPr>
      </w:pPr>
      <w:r w:rsidRPr="006B2806">
        <w:rPr>
          <w:rFonts w:ascii="Garamond" w:hAnsi="Garamond" w:cs="Tahoma"/>
        </w:rPr>
        <w:t xml:space="preserve">11.1 - O Presente instrumento encontra-se vinculado ao Processo Administrativo Licitatório nº </w:t>
      </w:r>
      <w:r w:rsidR="006B2806">
        <w:rPr>
          <w:rFonts w:ascii="Garamond" w:hAnsi="Garamond" w:cs="Tahoma"/>
        </w:rPr>
        <w:t>0103/2019</w:t>
      </w:r>
      <w:r w:rsidRPr="006B2806">
        <w:rPr>
          <w:rFonts w:ascii="Garamond" w:hAnsi="Garamond" w:cs="Tahoma"/>
        </w:rPr>
        <w:t>, Dispensa de Licitação nº</w:t>
      </w:r>
      <w:r w:rsidR="006B2806">
        <w:rPr>
          <w:rFonts w:ascii="Garamond" w:hAnsi="Garamond" w:cs="Tahoma"/>
        </w:rPr>
        <w:t xml:space="preserve"> 0069/2019</w:t>
      </w:r>
      <w:r w:rsidRPr="006B2806">
        <w:rPr>
          <w:rFonts w:ascii="Garamond" w:hAnsi="Garamond" w:cs="Tahoma"/>
        </w:rPr>
        <w:t>.</w:t>
      </w:r>
    </w:p>
    <w:p w:rsidR="00566942" w:rsidRPr="006B2806" w:rsidRDefault="00566942" w:rsidP="00494AFD">
      <w:pPr>
        <w:jc w:val="both"/>
        <w:rPr>
          <w:rFonts w:ascii="Garamond" w:hAnsi="Garamond" w:cs="Tahoma"/>
          <w:b/>
        </w:rPr>
      </w:pPr>
    </w:p>
    <w:p w:rsidR="00566942" w:rsidRPr="006B2806" w:rsidRDefault="00566942" w:rsidP="00494AFD">
      <w:pPr>
        <w:jc w:val="both"/>
        <w:rPr>
          <w:rFonts w:ascii="Garamond" w:hAnsi="Garamond" w:cs="Tahoma"/>
          <w:b/>
        </w:rPr>
      </w:pPr>
      <w:r w:rsidRPr="006B2806">
        <w:rPr>
          <w:rFonts w:ascii="Garamond" w:hAnsi="Garamond" w:cs="Tahoma"/>
          <w:b/>
        </w:rPr>
        <w:t>CLÁUSULA DÉCIMA SEGUNDA - DO FORO</w:t>
      </w:r>
    </w:p>
    <w:p w:rsidR="00566942" w:rsidRPr="006B2806" w:rsidRDefault="00566942" w:rsidP="00494AFD">
      <w:pPr>
        <w:jc w:val="both"/>
        <w:rPr>
          <w:rFonts w:ascii="Garamond" w:hAnsi="Garamond" w:cs="Tahoma"/>
        </w:rPr>
      </w:pPr>
      <w:r w:rsidRPr="006B2806">
        <w:rPr>
          <w:rFonts w:ascii="Garamond" w:hAnsi="Garamond" w:cs="Tahoma"/>
        </w:rPr>
        <w:t>12.1. Fica eleito o foro da Comarca da Capital de Santa Catarina para dirimir as questões decorrentes do presente Contrato de Programa.</w:t>
      </w:r>
    </w:p>
    <w:p w:rsidR="00566942" w:rsidRPr="006B2806" w:rsidRDefault="00566942" w:rsidP="00494AFD">
      <w:pPr>
        <w:rPr>
          <w:rFonts w:ascii="Garamond" w:hAnsi="Garamond" w:cs="Tahoma"/>
        </w:rPr>
      </w:pPr>
    </w:p>
    <w:p w:rsidR="00566942" w:rsidRPr="006B2806" w:rsidRDefault="00566942" w:rsidP="00494AFD">
      <w:pPr>
        <w:rPr>
          <w:rFonts w:ascii="Garamond" w:hAnsi="Garamond" w:cs="Tahoma"/>
          <w:b/>
        </w:rPr>
      </w:pPr>
      <w:r w:rsidRPr="006B2806">
        <w:rPr>
          <w:rFonts w:ascii="Garamond" w:hAnsi="Garamond" w:cs="Tahoma"/>
          <w:b/>
        </w:rPr>
        <w:t>CLÁUSULA DÉCIMA TERCEIRA – DAS DISPOSIÇÕES GERAIS</w:t>
      </w:r>
    </w:p>
    <w:p w:rsidR="00566942" w:rsidRPr="006B2806" w:rsidRDefault="00566942" w:rsidP="00494AFD">
      <w:pPr>
        <w:pStyle w:val="Textopadro"/>
        <w:ind w:right="-39"/>
        <w:jc w:val="both"/>
        <w:rPr>
          <w:rFonts w:ascii="Garamond" w:hAnsi="Garamond" w:cs="Tahoma"/>
          <w:b/>
          <w:szCs w:val="24"/>
          <w:lang w:val="pt-BR"/>
        </w:rPr>
      </w:pPr>
      <w:r w:rsidRPr="006B2806">
        <w:rPr>
          <w:rFonts w:ascii="Garamond" w:hAnsi="Garamond" w:cs="Tahoma"/>
          <w:szCs w:val="24"/>
          <w:lang w:val="pt-BR"/>
        </w:rPr>
        <w:t xml:space="preserve">13.1. - Aplicam-se a esta </w:t>
      </w:r>
      <w:r w:rsidRPr="006B2806">
        <w:rPr>
          <w:rFonts w:ascii="Garamond" w:hAnsi="Garamond" w:cs="Tahoma"/>
          <w:spacing w:val="-10"/>
          <w:szCs w:val="24"/>
          <w:lang w:val="pt-BR"/>
        </w:rPr>
        <w:t>contratação direta de consórcio público, pelo ente consorciado,</w:t>
      </w:r>
      <w:r w:rsidRPr="006B2806">
        <w:rPr>
          <w:rFonts w:ascii="Garamond" w:hAnsi="Garamond" w:cs="Tahoma"/>
          <w:szCs w:val="24"/>
          <w:lang w:val="pt-BR"/>
        </w:rPr>
        <w:t xml:space="preserve"> as disposições da legislação federal de licitações, Lei nº 8.666/93, e de consórcios públicos, Lei nº 11.107/05 e Decreto nº 6.017/07, a Portaria STN nº 274/2016, bem como a legislação municipal de ratificação do Protocolo de Intenções do Consórcio Intermunicipal Catarinense – CIMCATARINA, Lei nº </w:t>
      </w:r>
      <w:r w:rsidRPr="006B2806">
        <w:rPr>
          <w:rFonts w:ascii="Garamond" w:hAnsi="Garamond" w:cs="Tahoma"/>
          <w:noProof/>
          <w:szCs w:val="24"/>
        </w:rPr>
        <w:t>1677/2014</w:t>
      </w:r>
      <w:r w:rsidRPr="006B2806">
        <w:rPr>
          <w:rFonts w:ascii="Garamond" w:hAnsi="Garamond" w:cs="Tahoma"/>
          <w:noProof/>
          <w:szCs w:val="24"/>
          <w:lang w:val="pt-BR"/>
        </w:rPr>
        <w:t xml:space="preserve">. </w:t>
      </w:r>
    </w:p>
    <w:p w:rsidR="00566942" w:rsidRPr="006B2806" w:rsidRDefault="00566942" w:rsidP="00494AFD">
      <w:pPr>
        <w:rPr>
          <w:rFonts w:ascii="Garamond" w:hAnsi="Garamond" w:cs="Tahoma"/>
        </w:rPr>
      </w:pPr>
    </w:p>
    <w:p w:rsidR="00566942" w:rsidRPr="006B2806" w:rsidRDefault="00566942" w:rsidP="00494AFD">
      <w:pPr>
        <w:autoSpaceDE w:val="0"/>
        <w:autoSpaceDN w:val="0"/>
        <w:adjustRightInd w:val="0"/>
        <w:jc w:val="both"/>
        <w:rPr>
          <w:rFonts w:ascii="Garamond" w:hAnsi="Garamond" w:cs="Tahoma"/>
        </w:rPr>
      </w:pPr>
      <w:r w:rsidRPr="006B2806">
        <w:rPr>
          <w:rFonts w:ascii="Garamond" w:hAnsi="Garamond" w:cs="Tahoma"/>
        </w:rPr>
        <w:t xml:space="preserve">13.2 - A presente contratação direta </w:t>
      </w:r>
      <w:r w:rsidRPr="006B2806">
        <w:rPr>
          <w:rFonts w:ascii="Garamond" w:hAnsi="Garamond" w:cs="Tahoma"/>
          <w:spacing w:val="-10"/>
        </w:rPr>
        <w:t>do CIMCATARINA</w:t>
      </w:r>
      <w:r w:rsidRPr="006B2806">
        <w:rPr>
          <w:rFonts w:ascii="Garamond" w:hAnsi="Garamond" w:cs="Tahoma"/>
        </w:rPr>
        <w:t xml:space="preserve"> é celebrada por dispensa de licitação, por se tratar de ente consorciado, nos termos do artigo 24, XXVI, da Lei Federal n. 8666/93 c/c artigo 2º, § 1º, inciso III e artigo 17, ambos da Lei Federal n. 11.107/05, artigo 18, do Decreto Federal n. 6.017/07 e art. 5º, §2º da Portaria STN n. 274/16.</w:t>
      </w:r>
    </w:p>
    <w:p w:rsidR="00566942" w:rsidRPr="006B2806" w:rsidRDefault="00566942" w:rsidP="00494AFD">
      <w:pPr>
        <w:autoSpaceDE w:val="0"/>
        <w:autoSpaceDN w:val="0"/>
        <w:adjustRightInd w:val="0"/>
        <w:jc w:val="both"/>
        <w:rPr>
          <w:rFonts w:ascii="Garamond" w:hAnsi="Garamond" w:cs="Tahoma"/>
          <w:b/>
          <w:bCs/>
          <w:color w:val="000000"/>
        </w:rPr>
      </w:pPr>
    </w:p>
    <w:p w:rsidR="00566942" w:rsidRPr="006B2806" w:rsidRDefault="00566942" w:rsidP="00494AFD">
      <w:pPr>
        <w:jc w:val="both"/>
        <w:rPr>
          <w:rFonts w:ascii="Garamond" w:hAnsi="Garamond" w:cs="Tahoma"/>
        </w:rPr>
      </w:pPr>
      <w:r w:rsidRPr="006B2806">
        <w:rPr>
          <w:rFonts w:ascii="Garamond" w:hAnsi="Garamond" w:cs="Tahoma"/>
        </w:rPr>
        <w:t>13.3 - Nas contratações diretas de consórcios públicos, pelo ente consorciado, para prestação de serviços ou aquisição de materiais, a modalidade de aplicação a ser utilizada será “93 - Aplicação Direta Decorrente de Operação de Órgãos, Fundos e Entidades Integrantes dos Orçamentos Fiscal e da Seguridade Social com Consórcio Público do qual o Ente Participe”, conjugada com um elemento de despesa específico que represente gasto efetivo (30, 39, 51 etc.).</w:t>
      </w:r>
    </w:p>
    <w:p w:rsidR="00566942" w:rsidRPr="006B2806" w:rsidRDefault="00566942" w:rsidP="00494AFD">
      <w:pPr>
        <w:rPr>
          <w:rFonts w:ascii="Garamond" w:hAnsi="Garamond" w:cs="Tahoma"/>
        </w:rPr>
      </w:pPr>
    </w:p>
    <w:p w:rsidR="00566942" w:rsidRPr="006B2806" w:rsidRDefault="00566942" w:rsidP="00494AFD">
      <w:pPr>
        <w:rPr>
          <w:rFonts w:ascii="Garamond" w:hAnsi="Garamond" w:cs="Tahoma"/>
        </w:rPr>
      </w:pPr>
    </w:p>
    <w:p w:rsidR="00566942" w:rsidRPr="006B2806" w:rsidRDefault="00566942" w:rsidP="00494AFD">
      <w:pPr>
        <w:jc w:val="both"/>
        <w:rPr>
          <w:rFonts w:ascii="Garamond" w:hAnsi="Garamond" w:cs="Tahoma"/>
          <w:b/>
        </w:rPr>
      </w:pPr>
      <w:r w:rsidRPr="006B2806">
        <w:rPr>
          <w:rFonts w:ascii="Garamond" w:hAnsi="Garamond" w:cs="Tahoma"/>
          <w:b/>
        </w:rPr>
        <w:t>CLÁUSULA DÉCIMA QUARTA – DAS DISPOSIÇÕES FINAIS</w:t>
      </w:r>
    </w:p>
    <w:p w:rsidR="00566942" w:rsidRPr="006B2806" w:rsidRDefault="00566942" w:rsidP="00494AFD">
      <w:pPr>
        <w:jc w:val="both"/>
        <w:rPr>
          <w:rFonts w:ascii="Garamond" w:hAnsi="Garamond" w:cs="Tahoma"/>
        </w:rPr>
      </w:pPr>
      <w:r w:rsidRPr="006B2806">
        <w:rPr>
          <w:rFonts w:ascii="Garamond" w:hAnsi="Garamond" w:cs="Tahoma"/>
        </w:rPr>
        <w:t>14.1 - Por estarem assim contratadas as partes, firmam a presente Contratação em 02 (duas) vias de igual teor e forma.</w:t>
      </w:r>
    </w:p>
    <w:p w:rsidR="00566942" w:rsidRPr="006B2806" w:rsidRDefault="00566942" w:rsidP="00494AFD">
      <w:pPr>
        <w:jc w:val="both"/>
        <w:rPr>
          <w:rFonts w:ascii="Garamond" w:hAnsi="Garamond" w:cs="Tahoma"/>
        </w:rPr>
      </w:pPr>
    </w:p>
    <w:p w:rsidR="00566942" w:rsidRPr="006B2806" w:rsidRDefault="00566942" w:rsidP="00A721CA">
      <w:pPr>
        <w:jc w:val="both"/>
        <w:rPr>
          <w:rFonts w:ascii="Garamond" w:hAnsi="Garamond" w:cs="Tahoma"/>
        </w:rPr>
      </w:pPr>
    </w:p>
    <w:p w:rsidR="00566942" w:rsidRPr="006B2806" w:rsidRDefault="00566942" w:rsidP="006B2806">
      <w:pPr>
        <w:jc w:val="right"/>
        <w:rPr>
          <w:rFonts w:ascii="Garamond" w:hAnsi="Garamond" w:cs="Tahoma"/>
        </w:rPr>
      </w:pPr>
      <w:r w:rsidRPr="006B2806">
        <w:rPr>
          <w:rFonts w:ascii="Garamond" w:hAnsi="Garamond" w:cs="Tahoma"/>
          <w:noProof/>
        </w:rPr>
        <w:t xml:space="preserve">Arroio Trinta </w:t>
      </w:r>
      <w:r w:rsidR="006B2806">
        <w:rPr>
          <w:rFonts w:ascii="Garamond" w:hAnsi="Garamond" w:cs="Tahoma"/>
          <w:noProof/>
        </w:rPr>
        <w:t>–</w:t>
      </w:r>
      <w:r w:rsidRPr="006B2806">
        <w:rPr>
          <w:rFonts w:ascii="Garamond" w:hAnsi="Garamond" w:cs="Tahoma"/>
          <w:noProof/>
        </w:rPr>
        <w:t xml:space="preserve"> SC</w:t>
      </w:r>
      <w:r w:rsidR="006B2806">
        <w:rPr>
          <w:rFonts w:ascii="Garamond" w:hAnsi="Garamond" w:cs="Tahoma"/>
        </w:rPr>
        <w:t xml:space="preserve">, 22 </w:t>
      </w:r>
      <w:r w:rsidR="00E40F27">
        <w:rPr>
          <w:rFonts w:ascii="Garamond" w:hAnsi="Garamond" w:cs="Tahoma"/>
        </w:rPr>
        <w:t xml:space="preserve">de </w:t>
      </w:r>
      <w:proofErr w:type="gramStart"/>
      <w:r w:rsidR="00E40F27">
        <w:rPr>
          <w:rFonts w:ascii="Garamond" w:hAnsi="Garamond" w:cs="Tahoma"/>
        </w:rPr>
        <w:t>julho</w:t>
      </w:r>
      <w:r w:rsidR="006B2806">
        <w:rPr>
          <w:rFonts w:ascii="Garamond" w:hAnsi="Garamond" w:cs="Tahoma"/>
        </w:rPr>
        <w:t xml:space="preserve">  de</w:t>
      </w:r>
      <w:proofErr w:type="gramEnd"/>
      <w:r w:rsidR="006B2806">
        <w:rPr>
          <w:rFonts w:ascii="Garamond" w:hAnsi="Garamond" w:cs="Tahoma"/>
        </w:rPr>
        <w:t xml:space="preserve"> 2019.</w:t>
      </w:r>
    </w:p>
    <w:p w:rsidR="00566942" w:rsidRPr="006B2806" w:rsidRDefault="00566942" w:rsidP="00A721CA">
      <w:pPr>
        <w:jc w:val="both"/>
        <w:rPr>
          <w:rFonts w:ascii="Garamond" w:hAnsi="Garamond" w:cs="Tahoma"/>
        </w:rPr>
      </w:pPr>
    </w:p>
    <w:p w:rsidR="00566942" w:rsidRPr="006B2806" w:rsidRDefault="00566942" w:rsidP="00A721CA">
      <w:pPr>
        <w:rPr>
          <w:rFonts w:ascii="Garamond" w:hAnsi="Garamond" w:cs="Tahoma"/>
        </w:rPr>
      </w:pPr>
    </w:p>
    <w:p w:rsidR="00566942" w:rsidRPr="006B2806" w:rsidRDefault="00566942" w:rsidP="00A721CA">
      <w:pPr>
        <w:rPr>
          <w:rFonts w:ascii="Garamond" w:hAnsi="Garamond" w:cs="Tahoma"/>
        </w:rPr>
      </w:pPr>
    </w:p>
    <w:tbl>
      <w:tblPr>
        <w:tblW w:w="9464" w:type="dxa"/>
        <w:tblLook w:val="01E0" w:firstRow="1" w:lastRow="1" w:firstColumn="1" w:lastColumn="1" w:noHBand="0" w:noVBand="0"/>
      </w:tblPr>
      <w:tblGrid>
        <w:gridCol w:w="3936"/>
        <w:gridCol w:w="5528"/>
      </w:tblGrid>
      <w:tr w:rsidR="00566942" w:rsidRPr="006B2806" w:rsidTr="00A721CA">
        <w:tc>
          <w:tcPr>
            <w:tcW w:w="3936" w:type="dxa"/>
          </w:tcPr>
          <w:p w:rsidR="00566942" w:rsidRPr="006B2806" w:rsidRDefault="006B2806" w:rsidP="00A721CA">
            <w:pPr>
              <w:jc w:val="center"/>
              <w:rPr>
                <w:rFonts w:ascii="Garamond" w:hAnsi="Garamond" w:cs="Tahoma"/>
                <w:b/>
              </w:rPr>
            </w:pPr>
            <w:r w:rsidRPr="006B2806">
              <w:rPr>
                <w:rFonts w:ascii="Garamond" w:hAnsi="Garamond" w:cs="Tahoma"/>
                <w:b/>
              </w:rPr>
              <w:t xml:space="preserve">MUNICÍPIO DE </w:t>
            </w:r>
            <w:r w:rsidRPr="006B2806">
              <w:rPr>
                <w:rFonts w:ascii="Garamond" w:hAnsi="Garamond" w:cs="Tahoma"/>
                <w:b/>
                <w:noProof/>
              </w:rPr>
              <w:t>ARROIO TRINTA - SC</w:t>
            </w:r>
          </w:p>
          <w:p w:rsidR="00566942" w:rsidRPr="006B2806" w:rsidRDefault="006B2806" w:rsidP="00A721CA">
            <w:pPr>
              <w:jc w:val="center"/>
              <w:rPr>
                <w:rFonts w:ascii="Garamond" w:hAnsi="Garamond" w:cs="Tahoma"/>
                <w:b/>
              </w:rPr>
            </w:pPr>
            <w:r w:rsidRPr="006B2806">
              <w:rPr>
                <w:rFonts w:ascii="Garamond" w:hAnsi="Garamond" w:cs="Tahoma"/>
                <w:b/>
                <w:noProof/>
              </w:rPr>
              <w:t>CLAUDIO SPRICIGO</w:t>
            </w:r>
          </w:p>
          <w:p w:rsidR="00566942" w:rsidRPr="006B2806" w:rsidRDefault="006B2806" w:rsidP="00A721CA">
            <w:pPr>
              <w:jc w:val="center"/>
              <w:rPr>
                <w:rFonts w:ascii="Garamond" w:hAnsi="Garamond" w:cs="Tahoma"/>
                <w:b/>
              </w:rPr>
            </w:pPr>
            <w:r w:rsidRPr="006B2806">
              <w:rPr>
                <w:rFonts w:ascii="Garamond" w:hAnsi="Garamond" w:cs="Tahoma"/>
                <w:b/>
              </w:rPr>
              <w:t>PREFEITO MUNICIPAL</w:t>
            </w:r>
          </w:p>
        </w:tc>
        <w:tc>
          <w:tcPr>
            <w:tcW w:w="5528" w:type="dxa"/>
          </w:tcPr>
          <w:p w:rsidR="00566942" w:rsidRPr="006B2806" w:rsidRDefault="006B2806" w:rsidP="00A721CA">
            <w:pPr>
              <w:jc w:val="center"/>
              <w:rPr>
                <w:rFonts w:ascii="Garamond" w:hAnsi="Garamond" w:cs="Tahoma"/>
                <w:b/>
              </w:rPr>
            </w:pPr>
            <w:r w:rsidRPr="006B2806">
              <w:rPr>
                <w:rFonts w:ascii="Garamond" w:hAnsi="Garamond" w:cs="Tahoma"/>
                <w:b/>
              </w:rPr>
              <w:t xml:space="preserve">CIMCATARINA </w:t>
            </w:r>
          </w:p>
          <w:p w:rsidR="00566942" w:rsidRPr="006B2806" w:rsidRDefault="006B2806" w:rsidP="00A721CA">
            <w:pPr>
              <w:jc w:val="center"/>
              <w:rPr>
                <w:rFonts w:ascii="Garamond" w:hAnsi="Garamond" w:cs="Tahoma"/>
                <w:b/>
              </w:rPr>
            </w:pPr>
            <w:r w:rsidRPr="006B2806">
              <w:rPr>
                <w:rFonts w:ascii="Garamond" w:hAnsi="Garamond" w:cs="Tahoma"/>
                <w:b/>
              </w:rPr>
              <w:t>ELÓI RONNAU</w:t>
            </w:r>
          </w:p>
          <w:p w:rsidR="00566942" w:rsidRPr="006B2806" w:rsidRDefault="006B2806" w:rsidP="00A721CA">
            <w:pPr>
              <w:jc w:val="center"/>
              <w:rPr>
                <w:rFonts w:ascii="Garamond" w:hAnsi="Garamond" w:cs="Tahoma"/>
                <w:b/>
              </w:rPr>
            </w:pPr>
            <w:r w:rsidRPr="006B2806">
              <w:rPr>
                <w:rFonts w:ascii="Garamond" w:hAnsi="Garamond" w:cs="Tahoma"/>
                <w:b/>
              </w:rPr>
              <w:t>DIRETOR EXECUTIVO</w:t>
            </w:r>
          </w:p>
          <w:p w:rsidR="00566942" w:rsidRPr="006B2806" w:rsidRDefault="00566942" w:rsidP="00A721CA">
            <w:pPr>
              <w:jc w:val="center"/>
              <w:rPr>
                <w:rFonts w:ascii="Garamond" w:hAnsi="Garamond" w:cs="Tahoma"/>
                <w:b/>
              </w:rPr>
            </w:pPr>
          </w:p>
        </w:tc>
      </w:tr>
    </w:tbl>
    <w:p w:rsidR="00566942" w:rsidRDefault="00566942" w:rsidP="00DA61E1">
      <w:pPr>
        <w:autoSpaceDE w:val="0"/>
        <w:autoSpaceDN w:val="0"/>
        <w:adjustRightInd w:val="0"/>
        <w:jc w:val="both"/>
        <w:rPr>
          <w:rFonts w:ascii="Garamond" w:hAnsi="Garamond" w:cs="Tahoma"/>
          <w:b/>
          <w:bCs/>
          <w:color w:val="000000"/>
        </w:rPr>
      </w:pPr>
    </w:p>
    <w:p w:rsidR="00E40F27" w:rsidRDefault="00E40F27" w:rsidP="00DA61E1">
      <w:pPr>
        <w:autoSpaceDE w:val="0"/>
        <w:autoSpaceDN w:val="0"/>
        <w:adjustRightInd w:val="0"/>
        <w:jc w:val="both"/>
        <w:rPr>
          <w:rFonts w:ascii="Garamond" w:hAnsi="Garamond" w:cs="Tahoma"/>
          <w:b/>
          <w:bCs/>
          <w:color w:val="000000"/>
        </w:rPr>
      </w:pPr>
    </w:p>
    <w:p w:rsidR="00E40F27" w:rsidRDefault="00E40F27" w:rsidP="00DA61E1">
      <w:pPr>
        <w:autoSpaceDE w:val="0"/>
        <w:autoSpaceDN w:val="0"/>
        <w:adjustRightInd w:val="0"/>
        <w:jc w:val="both"/>
        <w:rPr>
          <w:rFonts w:ascii="Garamond" w:hAnsi="Garamond" w:cs="Tahoma"/>
          <w:b/>
          <w:bCs/>
          <w:color w:val="000000"/>
        </w:rPr>
      </w:pPr>
    </w:p>
    <w:p w:rsidR="00E40F27" w:rsidRPr="006B2806" w:rsidRDefault="00E40F27" w:rsidP="00DA61E1">
      <w:pPr>
        <w:autoSpaceDE w:val="0"/>
        <w:autoSpaceDN w:val="0"/>
        <w:adjustRightInd w:val="0"/>
        <w:jc w:val="both"/>
        <w:rPr>
          <w:rFonts w:ascii="Garamond" w:hAnsi="Garamond" w:cs="Tahoma"/>
          <w:b/>
          <w:bCs/>
          <w:color w:val="000000"/>
        </w:rPr>
      </w:pPr>
    </w:p>
    <w:p w:rsidR="00E40F27" w:rsidRDefault="00E40F27" w:rsidP="00E40F27">
      <w:pPr>
        <w:rPr>
          <w:rFonts w:ascii="Garamond" w:hAnsi="Garamond" w:cs="Tahoma"/>
          <w:b/>
          <w:u w:val="single"/>
        </w:rPr>
      </w:pPr>
      <w:r w:rsidRPr="00E40F27">
        <w:rPr>
          <w:rFonts w:ascii="Garamond" w:hAnsi="Garamond" w:cs="Tahoma"/>
          <w:b/>
          <w:u w:val="single"/>
        </w:rPr>
        <w:t>TESTEMUNHAS:</w:t>
      </w:r>
      <w:r w:rsidRPr="00E40F27">
        <w:rPr>
          <w:rFonts w:ascii="Garamond" w:hAnsi="Garamond" w:cs="Tahoma"/>
          <w:b/>
          <w:u w:val="single"/>
        </w:rPr>
        <w:tab/>
      </w:r>
    </w:p>
    <w:p w:rsidR="00E40F27" w:rsidRDefault="00E40F27" w:rsidP="00E40F27">
      <w:pPr>
        <w:rPr>
          <w:rFonts w:ascii="Garamond" w:hAnsi="Garamond" w:cs="Tahoma"/>
          <w:b/>
          <w:u w:val="single"/>
        </w:rPr>
      </w:pPr>
    </w:p>
    <w:p w:rsidR="00E40F27" w:rsidRDefault="00E40F27" w:rsidP="00E40F27">
      <w:pPr>
        <w:rPr>
          <w:rFonts w:ascii="Garamond" w:hAnsi="Garamond" w:cs="Tahoma"/>
          <w:b/>
          <w:u w:val="single"/>
        </w:rPr>
      </w:pPr>
    </w:p>
    <w:p w:rsidR="00E40F27" w:rsidRDefault="00E40F27" w:rsidP="00E40F27">
      <w:pPr>
        <w:rPr>
          <w:rFonts w:ascii="Garamond" w:hAnsi="Garamond" w:cs="Tahoma"/>
          <w:b/>
          <w:u w:val="single"/>
        </w:rPr>
      </w:pPr>
    </w:p>
    <w:p w:rsidR="00E40F27" w:rsidRDefault="00E40F27" w:rsidP="00E40F27">
      <w:pPr>
        <w:rPr>
          <w:rFonts w:ascii="Garamond" w:hAnsi="Garamond" w:cs="Tahoma"/>
          <w:b/>
          <w:u w:val="single"/>
        </w:rPr>
      </w:pPr>
    </w:p>
    <w:p w:rsidR="00E40F27" w:rsidRPr="00B7500D" w:rsidRDefault="00E40F27" w:rsidP="00E40F27">
      <w:pPr>
        <w:rPr>
          <w:rFonts w:ascii="Garamond" w:hAnsi="Garamond" w:cs="Arial"/>
          <w:b/>
          <w:lang w:val="it-IT"/>
        </w:rPr>
      </w:pPr>
      <w:r>
        <w:rPr>
          <w:rFonts w:ascii="Garamond" w:hAnsi="Garamond" w:cs="Tahoma"/>
          <w:b/>
          <w:u w:val="single"/>
        </w:rPr>
        <w:t>MICH</w:t>
      </w:r>
      <w:r w:rsidRPr="00B7500D">
        <w:rPr>
          <w:rFonts w:ascii="Garamond" w:hAnsi="Garamond" w:cs="Arial"/>
          <w:b/>
          <w:lang w:val="it-IT"/>
        </w:rPr>
        <w:t>EL JÚNIOR SERIGHELLI</w:t>
      </w:r>
    </w:p>
    <w:p w:rsidR="00E40F27" w:rsidRPr="00B7500D" w:rsidRDefault="00E40F27" w:rsidP="00E40F27">
      <w:pPr>
        <w:jc w:val="both"/>
        <w:rPr>
          <w:rFonts w:ascii="Garamond" w:hAnsi="Garamond" w:cs="Arial"/>
        </w:rPr>
      </w:pPr>
      <w:r w:rsidRPr="00B7500D">
        <w:rPr>
          <w:rFonts w:ascii="Garamond" w:hAnsi="Garamond" w:cs="Arial"/>
        </w:rPr>
        <w:t>CPF – 000.077.349-21</w:t>
      </w:r>
    </w:p>
    <w:p w:rsidR="00E40F27" w:rsidRPr="00B7500D" w:rsidRDefault="00E40F27" w:rsidP="00E40F27">
      <w:pPr>
        <w:jc w:val="both"/>
        <w:rPr>
          <w:rFonts w:ascii="Garamond" w:hAnsi="Garamond" w:cs="Arial"/>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E40F27" w:rsidRPr="00B7500D" w:rsidTr="00231461">
        <w:trPr>
          <w:trHeight w:val="284"/>
        </w:trPr>
        <w:tc>
          <w:tcPr>
            <w:tcW w:w="10065" w:type="dxa"/>
            <w:tcBorders>
              <w:top w:val="single" w:sz="4" w:space="0" w:color="auto"/>
              <w:left w:val="nil"/>
              <w:bottom w:val="nil"/>
              <w:right w:val="nil"/>
            </w:tcBorders>
            <w:shd w:val="clear" w:color="auto" w:fill="auto"/>
          </w:tcPr>
          <w:p w:rsidR="00E40F27" w:rsidRPr="00B7500D" w:rsidRDefault="00E40F27" w:rsidP="00231461">
            <w:pPr>
              <w:rPr>
                <w:rFonts w:ascii="Garamond" w:hAnsi="Garamond" w:cs="Arial"/>
                <w:b/>
              </w:rPr>
            </w:pPr>
          </w:p>
          <w:p w:rsidR="00E40F27" w:rsidRDefault="00E40F27" w:rsidP="00231461">
            <w:pPr>
              <w:rPr>
                <w:rFonts w:ascii="Garamond" w:hAnsi="Garamond" w:cs="Arial"/>
                <w:b/>
              </w:rPr>
            </w:pPr>
          </w:p>
          <w:p w:rsidR="00E40F27" w:rsidRPr="00B7500D" w:rsidRDefault="00E40F27" w:rsidP="00E40F27">
            <w:pPr>
              <w:ind w:left="-74"/>
              <w:rPr>
                <w:rFonts w:ascii="Garamond" w:hAnsi="Garamond" w:cs="Arial"/>
                <w:b/>
              </w:rPr>
            </w:pPr>
            <w:bookmarkStart w:id="0" w:name="_GoBack"/>
            <w:bookmarkEnd w:id="0"/>
            <w:r w:rsidRPr="00B7500D">
              <w:rPr>
                <w:rFonts w:ascii="Garamond" w:hAnsi="Garamond" w:cs="Arial"/>
                <w:b/>
              </w:rPr>
              <w:t xml:space="preserve">RONIVAN BRANDALISE                                  </w:t>
            </w:r>
          </w:p>
          <w:p w:rsidR="00E40F27" w:rsidRPr="00B7500D" w:rsidRDefault="00E40F27" w:rsidP="00231461">
            <w:pPr>
              <w:rPr>
                <w:rFonts w:ascii="Garamond" w:hAnsi="Garamond" w:cs="Arial"/>
              </w:rPr>
            </w:pPr>
            <w:r w:rsidRPr="00B7500D">
              <w:rPr>
                <w:rFonts w:ascii="Garamond" w:hAnsi="Garamond" w:cs="Arial"/>
                <w:b/>
              </w:rPr>
              <w:t xml:space="preserve"> CPF: 027.783.989-02</w:t>
            </w:r>
          </w:p>
          <w:p w:rsidR="00E40F27" w:rsidRPr="00B7500D" w:rsidRDefault="00E40F27" w:rsidP="00231461">
            <w:pPr>
              <w:jc w:val="center"/>
              <w:rPr>
                <w:rFonts w:ascii="Garamond" w:eastAsia="Calibri" w:hAnsi="Garamond"/>
              </w:rPr>
            </w:pPr>
          </w:p>
        </w:tc>
      </w:tr>
    </w:tbl>
    <w:p w:rsidR="00E40F27" w:rsidRPr="006B2806" w:rsidRDefault="00E40F27" w:rsidP="00FF5477">
      <w:pPr>
        <w:jc w:val="both"/>
        <w:rPr>
          <w:rFonts w:ascii="Garamond" w:hAnsi="Garamond" w:cs="Tahoma"/>
          <w:b/>
        </w:rPr>
        <w:sectPr w:rsidR="00E40F27" w:rsidRPr="006B2806" w:rsidSect="00855D61">
          <w:headerReference w:type="default" r:id="rId8"/>
          <w:footerReference w:type="even" r:id="rId9"/>
          <w:footerReference w:type="default" r:id="rId10"/>
          <w:type w:val="continuous"/>
          <w:pgSz w:w="11906" w:h="16838" w:code="9"/>
          <w:pgMar w:top="1985" w:right="1134" w:bottom="1134" w:left="1701" w:header="709" w:footer="340" w:gutter="0"/>
          <w:pgNumType w:start="1"/>
          <w:cols w:space="708"/>
          <w:docGrid w:linePitch="360"/>
        </w:sectPr>
      </w:pPr>
    </w:p>
    <w:p w:rsidR="00E40F27"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rPr>
      </w:pPr>
      <w:r>
        <w:rPr>
          <w:rFonts w:ascii="Garamond" w:hAnsi="Garamond" w:cs="Tahoma"/>
          <w:b/>
          <w:bCs/>
          <w:color w:val="000000"/>
        </w:rPr>
        <w:lastRenderedPageBreak/>
        <w:t xml:space="preserve">CONTRATO Nº 0064/2019 </w:t>
      </w:r>
      <w:r>
        <w:rPr>
          <w:rFonts w:ascii="Garamond" w:hAnsi="Garamond" w:cs="Tahoma"/>
          <w:b/>
          <w:bCs/>
          <w:color w:val="000000"/>
        </w:rPr>
        <w:t>–</w:t>
      </w:r>
      <w:r>
        <w:rPr>
          <w:rFonts w:ascii="Garamond" w:hAnsi="Garamond" w:cs="Tahoma"/>
          <w:b/>
          <w:bCs/>
          <w:color w:val="000000"/>
        </w:rPr>
        <w:t xml:space="preserve"> </w:t>
      </w:r>
    </w:p>
    <w:p w:rsidR="00E40F27" w:rsidRPr="006B2806"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rPr>
      </w:pPr>
      <w:r w:rsidRPr="006B2806">
        <w:rPr>
          <w:rFonts w:ascii="Garamond" w:hAnsi="Garamond" w:cs="Tahoma"/>
          <w:b/>
          <w:bCs/>
          <w:color w:val="000000"/>
        </w:rPr>
        <w:t xml:space="preserve">CONTRATAÇÃO DIRETA DO CIMCATARINA POR ENTE </w:t>
      </w:r>
      <w:proofErr w:type="gramStart"/>
      <w:r w:rsidRPr="006B2806">
        <w:rPr>
          <w:rFonts w:ascii="Garamond" w:hAnsi="Garamond" w:cs="Tahoma"/>
          <w:b/>
          <w:bCs/>
          <w:color w:val="000000"/>
        </w:rPr>
        <w:t xml:space="preserve">CONSORCIADO </w:t>
      </w:r>
      <w:r>
        <w:rPr>
          <w:rFonts w:ascii="Garamond" w:hAnsi="Garamond" w:cs="Tahoma"/>
          <w:b/>
          <w:bCs/>
          <w:color w:val="000000"/>
        </w:rPr>
        <w:t xml:space="preserve"> -</w:t>
      </w:r>
      <w:proofErr w:type="gramEnd"/>
      <w:r>
        <w:rPr>
          <w:rFonts w:ascii="Garamond" w:hAnsi="Garamond" w:cs="Tahoma"/>
          <w:b/>
          <w:bCs/>
          <w:color w:val="000000"/>
        </w:rPr>
        <w:t xml:space="preserve"> </w:t>
      </w:r>
      <w:r>
        <w:rPr>
          <w:rFonts w:ascii="Garamond" w:hAnsi="Garamond" w:cs="Tahoma"/>
          <w:b/>
          <w:bCs/>
          <w:color w:val="000000"/>
        </w:rPr>
        <w:t xml:space="preserve">FINALIDADE: </w:t>
      </w:r>
      <w:r>
        <w:rPr>
          <w:rFonts w:ascii="Garamond" w:hAnsi="Garamond" w:cs="Tahoma"/>
          <w:b/>
          <w:bCs/>
          <w:color w:val="000000"/>
        </w:rPr>
        <w:t>TELEFONIA MÓVEL</w:t>
      </w:r>
    </w:p>
    <w:p w:rsidR="00E40F27"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rPr>
      </w:pPr>
      <w:r>
        <w:rPr>
          <w:rFonts w:ascii="Garamond" w:hAnsi="Garamond" w:cs="Tahoma"/>
          <w:b/>
          <w:bCs/>
          <w:color w:val="000000"/>
        </w:rPr>
        <w:t>PROCESSO LICITATÓRIO Nº 0103/2019</w:t>
      </w:r>
    </w:p>
    <w:p w:rsidR="00E40F27"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bCs/>
          <w:color w:val="000000"/>
        </w:rPr>
      </w:pPr>
      <w:r>
        <w:rPr>
          <w:rFonts w:ascii="Garamond" w:hAnsi="Garamond" w:cs="Tahoma"/>
          <w:b/>
          <w:bCs/>
          <w:color w:val="000000"/>
        </w:rPr>
        <w:t>DISPENSA Nº 0069/2019</w:t>
      </w:r>
    </w:p>
    <w:p w:rsidR="00E40F27" w:rsidRPr="006B2806" w:rsidRDefault="00E40F27" w:rsidP="00E40F27">
      <w:pPr>
        <w:pBdr>
          <w:top w:val="threeDEngrave" w:sz="24" w:space="0" w:color="auto"/>
          <w:left w:val="threeDEngrave" w:sz="24" w:space="4" w:color="auto"/>
          <w:bottom w:val="threeDEngrave" w:sz="24" w:space="1" w:color="auto"/>
          <w:right w:val="threeDEngrave" w:sz="24" w:space="4" w:color="auto"/>
        </w:pBdr>
        <w:autoSpaceDE w:val="0"/>
        <w:autoSpaceDN w:val="0"/>
        <w:adjustRightInd w:val="0"/>
        <w:jc w:val="both"/>
        <w:rPr>
          <w:rFonts w:ascii="Garamond" w:hAnsi="Garamond" w:cs="Tahoma"/>
          <w:b/>
        </w:rPr>
      </w:pPr>
      <w:r>
        <w:rPr>
          <w:rFonts w:ascii="Garamond" w:hAnsi="Garamond" w:cs="Tahoma"/>
          <w:b/>
          <w:bCs/>
          <w:color w:val="000000"/>
        </w:rPr>
        <w:t>VALOR: R$5.100,00</w:t>
      </w:r>
    </w:p>
    <w:p w:rsidR="00566942" w:rsidRPr="006B2806" w:rsidRDefault="00566942" w:rsidP="00DA61E1">
      <w:pPr>
        <w:autoSpaceDE w:val="0"/>
        <w:autoSpaceDN w:val="0"/>
        <w:adjustRightInd w:val="0"/>
        <w:jc w:val="both"/>
        <w:rPr>
          <w:rFonts w:ascii="Garamond" w:hAnsi="Garamond" w:cs="Tahoma"/>
          <w:b/>
          <w:bCs/>
          <w:color w:val="000000"/>
        </w:rPr>
      </w:pPr>
    </w:p>
    <w:p w:rsidR="00566942" w:rsidRPr="006B2806" w:rsidRDefault="00566942" w:rsidP="00DA61E1">
      <w:pPr>
        <w:autoSpaceDE w:val="0"/>
        <w:autoSpaceDN w:val="0"/>
        <w:adjustRightInd w:val="0"/>
        <w:jc w:val="both"/>
        <w:rPr>
          <w:rFonts w:ascii="Garamond" w:hAnsi="Garamond" w:cs="Tahoma"/>
          <w:b/>
          <w:bCs/>
          <w:color w:val="000000"/>
        </w:rPr>
      </w:pPr>
    </w:p>
    <w:p w:rsidR="00566942" w:rsidRPr="006B2806" w:rsidRDefault="00566942" w:rsidP="00DA61E1">
      <w:pPr>
        <w:autoSpaceDE w:val="0"/>
        <w:autoSpaceDN w:val="0"/>
        <w:adjustRightInd w:val="0"/>
        <w:jc w:val="both"/>
        <w:rPr>
          <w:rFonts w:ascii="Garamond" w:hAnsi="Garamond" w:cs="Tahoma"/>
          <w:b/>
          <w:bCs/>
          <w:color w:val="000000"/>
        </w:rPr>
      </w:pPr>
    </w:p>
    <w:p w:rsidR="00566942" w:rsidRPr="006B2806" w:rsidRDefault="00566942" w:rsidP="00DA61E1">
      <w:pPr>
        <w:jc w:val="both"/>
        <w:rPr>
          <w:rFonts w:ascii="Garamond" w:hAnsi="Garamond" w:cs="Tahoma"/>
          <w:b/>
        </w:rPr>
        <w:sectPr w:rsidR="00566942" w:rsidRPr="006B2806" w:rsidSect="0096323C">
          <w:headerReference w:type="default" r:id="rId11"/>
          <w:footerReference w:type="even" r:id="rId12"/>
          <w:pgSz w:w="11906" w:h="16838" w:code="9"/>
          <w:pgMar w:top="1985" w:right="1134" w:bottom="1134" w:left="1701" w:header="709" w:footer="340" w:gutter="0"/>
          <w:pgNumType w:start="1"/>
          <w:cols w:space="708"/>
          <w:docGrid w:linePitch="360"/>
        </w:sectPr>
      </w:pPr>
    </w:p>
    <w:p w:rsidR="00566942" w:rsidRPr="006B2806" w:rsidRDefault="00566942" w:rsidP="00DA61E1">
      <w:pPr>
        <w:jc w:val="both"/>
        <w:rPr>
          <w:rFonts w:ascii="Garamond" w:hAnsi="Garamond" w:cs="Tahoma"/>
          <w:b/>
        </w:rPr>
      </w:pPr>
    </w:p>
    <w:sectPr w:rsidR="00566942" w:rsidRPr="006B2806" w:rsidSect="00566942">
      <w:headerReference w:type="default" r:id="rId13"/>
      <w:footerReference w:type="even" r:id="rId14"/>
      <w:type w:val="continuous"/>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FC" w:rsidRDefault="00D71FFC">
      <w:r>
        <w:separator/>
      </w:r>
    </w:p>
  </w:endnote>
  <w:endnote w:type="continuationSeparator" w:id="0">
    <w:p w:rsidR="00D71FFC" w:rsidRDefault="00D7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42" w:rsidRDefault="00CD6064" w:rsidP="005064EB">
    <w:pPr>
      <w:pStyle w:val="Rodap"/>
      <w:framePr w:wrap="around" w:vAnchor="text" w:hAnchor="margin" w:y="1"/>
      <w:rPr>
        <w:rStyle w:val="Nmerodepgina"/>
      </w:rPr>
    </w:pPr>
    <w:r>
      <w:rPr>
        <w:rStyle w:val="Nmerodepgina"/>
      </w:rPr>
      <w:fldChar w:fldCharType="begin"/>
    </w:r>
    <w:r w:rsidR="00566942">
      <w:rPr>
        <w:rStyle w:val="Nmerodepgina"/>
      </w:rPr>
      <w:instrText xml:space="preserve">PAGE  </w:instrText>
    </w:r>
    <w:r>
      <w:rPr>
        <w:rStyle w:val="Nmerodepgina"/>
      </w:rPr>
      <w:fldChar w:fldCharType="separate"/>
    </w:r>
    <w:r w:rsidR="00566942">
      <w:rPr>
        <w:rStyle w:val="Nmerodepgina"/>
        <w:noProof/>
      </w:rPr>
      <w:t>1</w:t>
    </w:r>
    <w:r>
      <w:rPr>
        <w:rStyle w:val="Nmerodepgina"/>
      </w:rPr>
      <w:fldChar w:fldCharType="end"/>
    </w:r>
  </w:p>
  <w:p w:rsidR="00566942" w:rsidRDefault="00566942"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28270"/>
      <w:docPartObj>
        <w:docPartGallery w:val="Page Numbers (Bottom of Page)"/>
        <w:docPartUnique/>
      </w:docPartObj>
    </w:sdtPr>
    <w:sdtContent>
      <w:p w:rsidR="00E40F27" w:rsidRDefault="00E40F27">
        <w:pPr>
          <w:pStyle w:val="Rodap"/>
          <w:jc w:val="center"/>
        </w:pPr>
        <w:r>
          <w:fldChar w:fldCharType="begin"/>
        </w:r>
        <w:r>
          <w:instrText>PAGE   \* MERGEFORMAT</w:instrText>
        </w:r>
        <w:r>
          <w:fldChar w:fldCharType="separate"/>
        </w:r>
        <w:r>
          <w:rPr>
            <w:noProof/>
          </w:rPr>
          <w:t>5</w:t>
        </w:r>
        <w:r>
          <w:fldChar w:fldCharType="end"/>
        </w:r>
      </w:p>
    </w:sdtContent>
  </w:sdt>
  <w:p w:rsidR="00E40F27" w:rsidRDefault="00E40F2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42" w:rsidRDefault="00CD6064" w:rsidP="005064EB">
    <w:pPr>
      <w:pStyle w:val="Rodap"/>
      <w:framePr w:wrap="around" w:vAnchor="text" w:hAnchor="margin" w:y="1"/>
      <w:rPr>
        <w:rStyle w:val="Nmerodepgina"/>
      </w:rPr>
    </w:pPr>
    <w:r>
      <w:rPr>
        <w:rStyle w:val="Nmerodepgina"/>
      </w:rPr>
      <w:fldChar w:fldCharType="begin"/>
    </w:r>
    <w:r w:rsidR="00566942">
      <w:rPr>
        <w:rStyle w:val="Nmerodepgina"/>
      </w:rPr>
      <w:instrText xml:space="preserve">PAGE  </w:instrText>
    </w:r>
    <w:r>
      <w:rPr>
        <w:rStyle w:val="Nmerodepgina"/>
      </w:rPr>
      <w:fldChar w:fldCharType="separate"/>
    </w:r>
    <w:r w:rsidR="00566942">
      <w:rPr>
        <w:rStyle w:val="Nmerodepgina"/>
        <w:noProof/>
      </w:rPr>
      <w:t>1</w:t>
    </w:r>
    <w:r>
      <w:rPr>
        <w:rStyle w:val="Nmerodepgina"/>
      </w:rPr>
      <w:fldChar w:fldCharType="end"/>
    </w:r>
  </w:p>
  <w:p w:rsidR="00566942" w:rsidRDefault="00566942" w:rsidP="006E381C">
    <w:pPr>
      <w:pStyle w:val="Rodap"/>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B0" w:rsidRDefault="00CD6064" w:rsidP="005064EB">
    <w:pPr>
      <w:pStyle w:val="Rodap"/>
      <w:framePr w:wrap="around" w:vAnchor="text" w:hAnchor="margin" w:y="1"/>
      <w:rPr>
        <w:rStyle w:val="Nmerodepgina"/>
      </w:rPr>
    </w:pPr>
    <w:r>
      <w:rPr>
        <w:rStyle w:val="Nmerodepgina"/>
      </w:rPr>
      <w:fldChar w:fldCharType="begin"/>
    </w:r>
    <w:r w:rsidR="000652B0">
      <w:rPr>
        <w:rStyle w:val="Nmerodepgina"/>
      </w:rPr>
      <w:instrText xml:space="preserve">PAGE  </w:instrText>
    </w:r>
    <w:r>
      <w:rPr>
        <w:rStyle w:val="Nmerodepgina"/>
      </w:rPr>
      <w:fldChar w:fldCharType="separate"/>
    </w:r>
    <w:r w:rsidR="00741E19">
      <w:rPr>
        <w:rStyle w:val="Nmerodepgina"/>
        <w:noProof/>
      </w:rPr>
      <w:t>1</w:t>
    </w:r>
    <w:r>
      <w:rPr>
        <w:rStyle w:val="Nmerodepgina"/>
      </w:rPr>
      <w:fldChar w:fldCharType="end"/>
    </w:r>
  </w:p>
  <w:p w:rsidR="000652B0" w:rsidRDefault="000652B0"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FC" w:rsidRDefault="00D71FFC">
      <w:r>
        <w:separator/>
      </w:r>
    </w:p>
  </w:footnote>
  <w:footnote w:type="continuationSeparator" w:id="0">
    <w:p w:rsidR="00D71FFC" w:rsidRDefault="00D71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42" w:rsidRPr="004C7FBC" w:rsidRDefault="00566942"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942" w:rsidRPr="004C7FBC" w:rsidRDefault="00566942" w:rsidP="008A7343">
    <w:pPr>
      <w:autoSpaceDE w:val="0"/>
      <w:autoSpaceDN w:val="0"/>
      <w:adjustRightInd w:val="0"/>
      <w:rPr>
        <w:rFonts w:ascii="Arial" w:hAnsi="Arial" w:cs="Arial"/>
        <w:color w:val="333333"/>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2B0" w:rsidRDefault="000652B0" w:rsidP="00B82DA1">
    <w:pPr>
      <w:pStyle w:val="Cabealho"/>
      <w:jc w:val="center"/>
    </w:pPr>
    <w:r>
      <w:rPr>
        <w:highlight w:val="yellow"/>
      </w:rPr>
      <w:t xml:space="preserve">IMPRIMIR </w:t>
    </w:r>
    <w:smartTag w:uri="urn:schemas-microsoft-com:office:smarttags" w:element="PersonName">
      <w:smartTagPr>
        <w:attr w:name="ProductID" w:val="EM PAPEL TIMBRADO DO"/>
      </w:smartTagPr>
      <w:r>
        <w:rPr>
          <w:highlight w:val="yellow"/>
        </w:rPr>
        <w:t>EM PAPEL TIMBRADO DO</w:t>
      </w:r>
    </w:smartTag>
    <w:r>
      <w:rPr>
        <w:highlight w:val="yellow"/>
      </w:rPr>
      <w:t xml:space="preserve"> MUNICÍPIO</w:t>
    </w:r>
  </w:p>
  <w:p w:rsidR="000652B0" w:rsidRPr="004C7FBC" w:rsidRDefault="000652B0"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AC1346"/>
    <w:multiLevelType w:val="hybridMultilevel"/>
    <w:tmpl w:val="3808D5B4"/>
    <w:lvl w:ilvl="0" w:tplc="04090017">
      <w:start w:val="1"/>
      <w:numFmt w:val="lowerLetter"/>
      <w:lvlText w:val="%1)"/>
      <w:lvlJc w:val="left"/>
      <w:pPr>
        <w:ind w:left="2136" w:hanging="360"/>
      </w:pPr>
    </w:lvl>
    <w:lvl w:ilvl="1" w:tplc="04090019" w:tentative="1">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3048"/>
    <w:rsid w:val="00044923"/>
    <w:rsid w:val="00045036"/>
    <w:rsid w:val="0004565B"/>
    <w:rsid w:val="0004608B"/>
    <w:rsid w:val="00046B60"/>
    <w:rsid w:val="00050C45"/>
    <w:rsid w:val="0005128A"/>
    <w:rsid w:val="000517C5"/>
    <w:rsid w:val="00051D52"/>
    <w:rsid w:val="00051DF5"/>
    <w:rsid w:val="00055E04"/>
    <w:rsid w:val="000566AF"/>
    <w:rsid w:val="000578C0"/>
    <w:rsid w:val="00057CD5"/>
    <w:rsid w:val="00060010"/>
    <w:rsid w:val="000612AE"/>
    <w:rsid w:val="000620C0"/>
    <w:rsid w:val="00063FCA"/>
    <w:rsid w:val="000652B0"/>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1687"/>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EEA"/>
    <w:rsid w:val="000F2C9A"/>
    <w:rsid w:val="000F3170"/>
    <w:rsid w:val="000F3B9D"/>
    <w:rsid w:val="000F481F"/>
    <w:rsid w:val="000F6E48"/>
    <w:rsid w:val="00100A7A"/>
    <w:rsid w:val="0010132E"/>
    <w:rsid w:val="0010202B"/>
    <w:rsid w:val="0010264D"/>
    <w:rsid w:val="00105719"/>
    <w:rsid w:val="00106649"/>
    <w:rsid w:val="00106AAA"/>
    <w:rsid w:val="001110E3"/>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0CE2"/>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36D7"/>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5E76"/>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48E7"/>
    <w:rsid w:val="00326AE7"/>
    <w:rsid w:val="003275D4"/>
    <w:rsid w:val="0033005A"/>
    <w:rsid w:val="003306F5"/>
    <w:rsid w:val="00331008"/>
    <w:rsid w:val="00333A2A"/>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16AC"/>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450"/>
    <w:rsid w:val="003A458E"/>
    <w:rsid w:val="003A4E67"/>
    <w:rsid w:val="003B0900"/>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2A7"/>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2D37"/>
    <w:rsid w:val="00464D63"/>
    <w:rsid w:val="0046553A"/>
    <w:rsid w:val="004672E4"/>
    <w:rsid w:val="004676EA"/>
    <w:rsid w:val="004700ED"/>
    <w:rsid w:val="004729A4"/>
    <w:rsid w:val="00474FC7"/>
    <w:rsid w:val="00477477"/>
    <w:rsid w:val="0048012D"/>
    <w:rsid w:val="00481B97"/>
    <w:rsid w:val="00482AFD"/>
    <w:rsid w:val="00483D47"/>
    <w:rsid w:val="00484141"/>
    <w:rsid w:val="00485695"/>
    <w:rsid w:val="00486936"/>
    <w:rsid w:val="00486ADF"/>
    <w:rsid w:val="00487684"/>
    <w:rsid w:val="004904E1"/>
    <w:rsid w:val="00492203"/>
    <w:rsid w:val="00494AFD"/>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A68"/>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5C82"/>
    <w:rsid w:val="004F6551"/>
    <w:rsid w:val="004F71AC"/>
    <w:rsid w:val="00500E22"/>
    <w:rsid w:val="00501A6D"/>
    <w:rsid w:val="00501C1B"/>
    <w:rsid w:val="005020FB"/>
    <w:rsid w:val="00502C70"/>
    <w:rsid w:val="00503DC0"/>
    <w:rsid w:val="00506190"/>
    <w:rsid w:val="005064EB"/>
    <w:rsid w:val="0050664C"/>
    <w:rsid w:val="0050693A"/>
    <w:rsid w:val="0050728F"/>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6942"/>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23F4"/>
    <w:rsid w:val="00593919"/>
    <w:rsid w:val="00594223"/>
    <w:rsid w:val="00595D99"/>
    <w:rsid w:val="005964FF"/>
    <w:rsid w:val="00597285"/>
    <w:rsid w:val="005A0ADA"/>
    <w:rsid w:val="005A15D1"/>
    <w:rsid w:val="005A1904"/>
    <w:rsid w:val="005A3D2F"/>
    <w:rsid w:val="005A3F27"/>
    <w:rsid w:val="005A64E6"/>
    <w:rsid w:val="005A702B"/>
    <w:rsid w:val="005A7FAE"/>
    <w:rsid w:val="005B1066"/>
    <w:rsid w:val="005B1A6E"/>
    <w:rsid w:val="005B2C77"/>
    <w:rsid w:val="005B5B42"/>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2BA7"/>
    <w:rsid w:val="005F3EEA"/>
    <w:rsid w:val="005F4157"/>
    <w:rsid w:val="005F6327"/>
    <w:rsid w:val="005F72A5"/>
    <w:rsid w:val="005F7C11"/>
    <w:rsid w:val="00602105"/>
    <w:rsid w:val="0060424B"/>
    <w:rsid w:val="006047ED"/>
    <w:rsid w:val="00605DE9"/>
    <w:rsid w:val="00606E2E"/>
    <w:rsid w:val="00607ACB"/>
    <w:rsid w:val="00612798"/>
    <w:rsid w:val="00613610"/>
    <w:rsid w:val="006158EF"/>
    <w:rsid w:val="00615A89"/>
    <w:rsid w:val="00616733"/>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44E2"/>
    <w:rsid w:val="0064646A"/>
    <w:rsid w:val="0064647C"/>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53BA"/>
    <w:rsid w:val="006A6553"/>
    <w:rsid w:val="006A6CAD"/>
    <w:rsid w:val="006A721A"/>
    <w:rsid w:val="006A7382"/>
    <w:rsid w:val="006B04CD"/>
    <w:rsid w:val="006B10FD"/>
    <w:rsid w:val="006B2806"/>
    <w:rsid w:val="006B2B35"/>
    <w:rsid w:val="006B385E"/>
    <w:rsid w:val="006B39A1"/>
    <w:rsid w:val="006B3F0B"/>
    <w:rsid w:val="006B464C"/>
    <w:rsid w:val="006B4886"/>
    <w:rsid w:val="006B4CD4"/>
    <w:rsid w:val="006B4D29"/>
    <w:rsid w:val="006C291B"/>
    <w:rsid w:val="006C4653"/>
    <w:rsid w:val="006C4DB5"/>
    <w:rsid w:val="006C6E86"/>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3F67"/>
    <w:rsid w:val="007148A7"/>
    <w:rsid w:val="00715353"/>
    <w:rsid w:val="007161D9"/>
    <w:rsid w:val="00717020"/>
    <w:rsid w:val="00717719"/>
    <w:rsid w:val="00720FC6"/>
    <w:rsid w:val="007211A5"/>
    <w:rsid w:val="0072235C"/>
    <w:rsid w:val="00722EA9"/>
    <w:rsid w:val="0072436E"/>
    <w:rsid w:val="00724E9C"/>
    <w:rsid w:val="0072639B"/>
    <w:rsid w:val="00727462"/>
    <w:rsid w:val="00733060"/>
    <w:rsid w:val="00733E5C"/>
    <w:rsid w:val="00735F8E"/>
    <w:rsid w:val="00737668"/>
    <w:rsid w:val="00737E3C"/>
    <w:rsid w:val="00740072"/>
    <w:rsid w:val="007412FE"/>
    <w:rsid w:val="00741CA8"/>
    <w:rsid w:val="00741E19"/>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08A"/>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042"/>
    <w:rsid w:val="00796F93"/>
    <w:rsid w:val="007A0F66"/>
    <w:rsid w:val="007A6D82"/>
    <w:rsid w:val="007B2AEF"/>
    <w:rsid w:val="007B3D96"/>
    <w:rsid w:val="007B476F"/>
    <w:rsid w:val="007B520C"/>
    <w:rsid w:val="007B5566"/>
    <w:rsid w:val="007B5B21"/>
    <w:rsid w:val="007C4219"/>
    <w:rsid w:val="007C4575"/>
    <w:rsid w:val="007C4667"/>
    <w:rsid w:val="007C4E3B"/>
    <w:rsid w:val="007C62A8"/>
    <w:rsid w:val="007D2145"/>
    <w:rsid w:val="007D5F72"/>
    <w:rsid w:val="007D6C72"/>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5D61"/>
    <w:rsid w:val="00857435"/>
    <w:rsid w:val="008606EE"/>
    <w:rsid w:val="008608C6"/>
    <w:rsid w:val="008608CF"/>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559A"/>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913E6"/>
    <w:rsid w:val="00991F7D"/>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543B"/>
    <w:rsid w:val="009C5AD9"/>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341B"/>
    <w:rsid w:val="009E40D4"/>
    <w:rsid w:val="009E41B9"/>
    <w:rsid w:val="009E6A0F"/>
    <w:rsid w:val="009E78B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4E7"/>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094"/>
    <w:rsid w:val="00A659FC"/>
    <w:rsid w:val="00A6612A"/>
    <w:rsid w:val="00A665DA"/>
    <w:rsid w:val="00A672E3"/>
    <w:rsid w:val="00A6732B"/>
    <w:rsid w:val="00A71D49"/>
    <w:rsid w:val="00A71EC7"/>
    <w:rsid w:val="00A721CA"/>
    <w:rsid w:val="00A729BF"/>
    <w:rsid w:val="00A74491"/>
    <w:rsid w:val="00A7467E"/>
    <w:rsid w:val="00A75C40"/>
    <w:rsid w:val="00A761EC"/>
    <w:rsid w:val="00A8012A"/>
    <w:rsid w:val="00A804A0"/>
    <w:rsid w:val="00A80E71"/>
    <w:rsid w:val="00A813E0"/>
    <w:rsid w:val="00A815D4"/>
    <w:rsid w:val="00A81FE9"/>
    <w:rsid w:val="00A82161"/>
    <w:rsid w:val="00A82BCA"/>
    <w:rsid w:val="00A833C7"/>
    <w:rsid w:val="00A833C9"/>
    <w:rsid w:val="00A83905"/>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A63AC"/>
    <w:rsid w:val="00AB0D75"/>
    <w:rsid w:val="00AB2B0E"/>
    <w:rsid w:val="00AB32D5"/>
    <w:rsid w:val="00AB3AB2"/>
    <w:rsid w:val="00AB47C4"/>
    <w:rsid w:val="00AB6CD7"/>
    <w:rsid w:val="00AC0EFA"/>
    <w:rsid w:val="00AC17AC"/>
    <w:rsid w:val="00AC334D"/>
    <w:rsid w:val="00AC50F4"/>
    <w:rsid w:val="00AC53BA"/>
    <w:rsid w:val="00AD0503"/>
    <w:rsid w:val="00AD19DE"/>
    <w:rsid w:val="00AD31EC"/>
    <w:rsid w:val="00AD6B47"/>
    <w:rsid w:val="00AD70CA"/>
    <w:rsid w:val="00AD7963"/>
    <w:rsid w:val="00AE1032"/>
    <w:rsid w:val="00AE292B"/>
    <w:rsid w:val="00AE4094"/>
    <w:rsid w:val="00AE4902"/>
    <w:rsid w:val="00AE4DC5"/>
    <w:rsid w:val="00AE50AE"/>
    <w:rsid w:val="00AE78D5"/>
    <w:rsid w:val="00AF0EBB"/>
    <w:rsid w:val="00AF115B"/>
    <w:rsid w:val="00AF1F7C"/>
    <w:rsid w:val="00AF2F02"/>
    <w:rsid w:val="00AF3667"/>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B6"/>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35B"/>
    <w:rsid w:val="00C00951"/>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61AC"/>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467"/>
    <w:rsid w:val="00CC3F3E"/>
    <w:rsid w:val="00CC44C6"/>
    <w:rsid w:val="00CC4ACC"/>
    <w:rsid w:val="00CD197F"/>
    <w:rsid w:val="00CD5E62"/>
    <w:rsid w:val="00CD6064"/>
    <w:rsid w:val="00CD6863"/>
    <w:rsid w:val="00CE0443"/>
    <w:rsid w:val="00CE4207"/>
    <w:rsid w:val="00CE4930"/>
    <w:rsid w:val="00CE4B81"/>
    <w:rsid w:val="00CE4D75"/>
    <w:rsid w:val="00CE4F11"/>
    <w:rsid w:val="00CE5667"/>
    <w:rsid w:val="00CE62F5"/>
    <w:rsid w:val="00CE73B9"/>
    <w:rsid w:val="00CF0433"/>
    <w:rsid w:val="00CF301B"/>
    <w:rsid w:val="00CF37C1"/>
    <w:rsid w:val="00CF3B5E"/>
    <w:rsid w:val="00CF408D"/>
    <w:rsid w:val="00CF43B3"/>
    <w:rsid w:val="00CF4E14"/>
    <w:rsid w:val="00CF6189"/>
    <w:rsid w:val="00D00702"/>
    <w:rsid w:val="00D01914"/>
    <w:rsid w:val="00D03CBE"/>
    <w:rsid w:val="00D03DDC"/>
    <w:rsid w:val="00D041EB"/>
    <w:rsid w:val="00D044D2"/>
    <w:rsid w:val="00D05D5E"/>
    <w:rsid w:val="00D06233"/>
    <w:rsid w:val="00D06EA6"/>
    <w:rsid w:val="00D1067A"/>
    <w:rsid w:val="00D109FE"/>
    <w:rsid w:val="00D1396D"/>
    <w:rsid w:val="00D14146"/>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0D7"/>
    <w:rsid w:val="00D62CAB"/>
    <w:rsid w:val="00D63B33"/>
    <w:rsid w:val="00D65773"/>
    <w:rsid w:val="00D7067D"/>
    <w:rsid w:val="00D70D30"/>
    <w:rsid w:val="00D71FFC"/>
    <w:rsid w:val="00D731DC"/>
    <w:rsid w:val="00D77F0F"/>
    <w:rsid w:val="00D8028F"/>
    <w:rsid w:val="00D8344E"/>
    <w:rsid w:val="00D86520"/>
    <w:rsid w:val="00D879F0"/>
    <w:rsid w:val="00D87D36"/>
    <w:rsid w:val="00D9008C"/>
    <w:rsid w:val="00D90A65"/>
    <w:rsid w:val="00D90B5D"/>
    <w:rsid w:val="00D90EC0"/>
    <w:rsid w:val="00D93EB4"/>
    <w:rsid w:val="00D95EDB"/>
    <w:rsid w:val="00D97C50"/>
    <w:rsid w:val="00DA053E"/>
    <w:rsid w:val="00DA0FBF"/>
    <w:rsid w:val="00DA1CD7"/>
    <w:rsid w:val="00DA1D17"/>
    <w:rsid w:val="00DA24D2"/>
    <w:rsid w:val="00DA36A4"/>
    <w:rsid w:val="00DA61E1"/>
    <w:rsid w:val="00DB13A5"/>
    <w:rsid w:val="00DB1DF8"/>
    <w:rsid w:val="00DB2340"/>
    <w:rsid w:val="00DB2C3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010E"/>
    <w:rsid w:val="00DD1C87"/>
    <w:rsid w:val="00DD229A"/>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0E2C"/>
    <w:rsid w:val="00E32099"/>
    <w:rsid w:val="00E3412E"/>
    <w:rsid w:val="00E34A5A"/>
    <w:rsid w:val="00E36297"/>
    <w:rsid w:val="00E36387"/>
    <w:rsid w:val="00E370B9"/>
    <w:rsid w:val="00E37AB3"/>
    <w:rsid w:val="00E37F30"/>
    <w:rsid w:val="00E4059B"/>
    <w:rsid w:val="00E4062D"/>
    <w:rsid w:val="00E40F27"/>
    <w:rsid w:val="00E42F2F"/>
    <w:rsid w:val="00E43132"/>
    <w:rsid w:val="00E43D81"/>
    <w:rsid w:val="00E44094"/>
    <w:rsid w:val="00E45A36"/>
    <w:rsid w:val="00E45D16"/>
    <w:rsid w:val="00E45FFD"/>
    <w:rsid w:val="00E464D9"/>
    <w:rsid w:val="00E467CD"/>
    <w:rsid w:val="00E46D38"/>
    <w:rsid w:val="00E508B2"/>
    <w:rsid w:val="00E5168F"/>
    <w:rsid w:val="00E51A58"/>
    <w:rsid w:val="00E51CB5"/>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3EF"/>
    <w:rsid w:val="00EA24FA"/>
    <w:rsid w:val="00EA47F8"/>
    <w:rsid w:val="00EA4BEB"/>
    <w:rsid w:val="00EA4C68"/>
    <w:rsid w:val="00EA5039"/>
    <w:rsid w:val="00EA7275"/>
    <w:rsid w:val="00EB1E73"/>
    <w:rsid w:val="00EB41F1"/>
    <w:rsid w:val="00EB4365"/>
    <w:rsid w:val="00EB4C8D"/>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1FDC"/>
    <w:rsid w:val="00EE4242"/>
    <w:rsid w:val="00EE481A"/>
    <w:rsid w:val="00EF0000"/>
    <w:rsid w:val="00EF0656"/>
    <w:rsid w:val="00EF123C"/>
    <w:rsid w:val="00EF1267"/>
    <w:rsid w:val="00EF3FA9"/>
    <w:rsid w:val="00EF53CE"/>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0AA2"/>
    <w:rsid w:val="00F314E2"/>
    <w:rsid w:val="00F31FE2"/>
    <w:rsid w:val="00F32580"/>
    <w:rsid w:val="00F3612E"/>
    <w:rsid w:val="00F37FBE"/>
    <w:rsid w:val="00F40270"/>
    <w:rsid w:val="00F42FE3"/>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05DA"/>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4AEB"/>
    <w:rsid w:val="00F85D18"/>
    <w:rsid w:val="00F90C7B"/>
    <w:rsid w:val="00F90E18"/>
    <w:rsid w:val="00F92596"/>
    <w:rsid w:val="00F92AE3"/>
    <w:rsid w:val="00F92C54"/>
    <w:rsid w:val="00F93CE8"/>
    <w:rsid w:val="00F95FE0"/>
    <w:rsid w:val="00FA3D18"/>
    <w:rsid w:val="00FA4199"/>
    <w:rsid w:val="00FA4326"/>
    <w:rsid w:val="00FA4C40"/>
    <w:rsid w:val="00FA6BE5"/>
    <w:rsid w:val="00FA6EEE"/>
    <w:rsid w:val="00FB111F"/>
    <w:rsid w:val="00FB1D47"/>
    <w:rsid w:val="00FB2B35"/>
    <w:rsid w:val="00FB425C"/>
    <w:rsid w:val="00FB4408"/>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5477"/>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B1C7ABEA-9A42-4556-B24E-24230BCD4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D6064"/>
    <w:pPr>
      <w:tabs>
        <w:tab w:val="center" w:pos="4252"/>
        <w:tab w:val="right" w:pos="8504"/>
      </w:tabs>
    </w:pPr>
  </w:style>
  <w:style w:type="paragraph" w:styleId="Rodap">
    <w:name w:val="footer"/>
    <w:basedOn w:val="Normal"/>
    <w:link w:val="RodapChar"/>
    <w:uiPriority w:val="99"/>
    <w:rsid w:val="00CD6064"/>
    <w:pPr>
      <w:tabs>
        <w:tab w:val="center" w:pos="4252"/>
        <w:tab w:val="right" w:pos="8504"/>
      </w:tabs>
    </w:pPr>
  </w:style>
  <w:style w:type="character" w:styleId="Hyperlink">
    <w:name w:val="Hyperlink"/>
    <w:rsid w:val="00CD6064"/>
    <w:rPr>
      <w:color w:val="0000FF"/>
      <w:u w:val="single"/>
    </w:rPr>
  </w:style>
  <w:style w:type="paragraph" w:styleId="Textodebalo">
    <w:name w:val="Balloon Text"/>
    <w:basedOn w:val="Normal"/>
    <w:semiHidden/>
    <w:rsid w:val="00CD6064"/>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link w:val="TtuloChar"/>
    <w:qFormat/>
    <w:rsid w:val="00185B21"/>
    <w:pPr>
      <w:keepNext/>
      <w:suppressAutoHyphens/>
      <w:spacing w:before="240" w:after="120"/>
    </w:pPr>
    <w:rPr>
      <w:rFonts w:ascii="Arial" w:eastAsia="Tahoma" w:hAnsi="Arial"/>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character" w:customStyle="1" w:styleId="TtuloChar">
    <w:name w:val="Título Char"/>
    <w:link w:val="Ttulo"/>
    <w:rsid w:val="00D879F0"/>
    <w:rPr>
      <w:rFonts w:ascii="Arial" w:eastAsia="Tahoma" w:hAnsi="Arial" w:cs="Tahoma"/>
      <w:sz w:val="28"/>
      <w:szCs w:val="28"/>
      <w:lang w:eastAsia="ar-SA"/>
    </w:rPr>
  </w:style>
  <w:style w:type="character" w:customStyle="1" w:styleId="RodapChar">
    <w:name w:val="Rodapé Char"/>
    <w:basedOn w:val="Fontepargpadro"/>
    <w:link w:val="Rodap"/>
    <w:uiPriority w:val="99"/>
    <w:rsid w:val="006B28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132678206">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28366-5025-476D-816D-14288B96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1858</Words>
  <Characters>10038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creator>Micro_1</dc:creator>
  <cp:lastModifiedBy>Prefeitura</cp:lastModifiedBy>
  <cp:revision>3</cp:revision>
  <cp:lastPrinted>2014-05-08T12:25:00Z</cp:lastPrinted>
  <dcterms:created xsi:type="dcterms:W3CDTF">2019-07-22T18:34:00Z</dcterms:created>
  <dcterms:modified xsi:type="dcterms:W3CDTF">2019-07-22T18:51:00Z</dcterms:modified>
</cp:coreProperties>
</file>