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CONTRATO Nº 0006/2019 DE PRESTAÇÃO DE SERVIÇOS HOSPITALARES EM PRONTO ATENDIMENTO, COM PLANTÃO E SOBREAVISO DE ESPECIALIDADES MÉDICAS. 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E17A14" w:rsidRDefault="00161961" w:rsidP="00E17A14">
      <w:pPr>
        <w:tabs>
          <w:tab w:val="left" w:pos="2268"/>
        </w:tabs>
        <w:spacing w:before="100" w:after="100" w:line="276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sz w:val="24"/>
          <w:szCs w:val="24"/>
        </w:rPr>
        <w:t>TERMO DE CONTRATO</w:t>
      </w:r>
      <w:r w:rsidRPr="00E17A14">
        <w:rPr>
          <w:rFonts w:ascii="Times New Roman" w:hAnsi="Times New Roman" w:cs="Times New Roman"/>
          <w:sz w:val="24"/>
          <w:szCs w:val="24"/>
        </w:rPr>
        <w:t xml:space="preserve"> de Serviços Hospitalares em Pronto Atendimento com Plantão e Sobreaviso de Especialidades Médicas, que entre si celebram o</w:t>
      </w:r>
      <w:r w:rsidRPr="00E17A14">
        <w:rPr>
          <w:rFonts w:ascii="Times New Roman" w:hAnsi="Times New Roman" w:cs="Times New Roman"/>
          <w:b/>
          <w:bCs/>
          <w:sz w:val="24"/>
          <w:szCs w:val="24"/>
        </w:rPr>
        <w:t xml:space="preserve"> FUNDO MUNICIPAL DE SAÚDE DO MUNICÍPIO </w:t>
      </w:r>
      <w:r w:rsidRPr="00E17A14">
        <w:rPr>
          <w:rFonts w:ascii="Times New Roman" w:hAnsi="Times New Roman" w:cs="Times New Roman"/>
          <w:b/>
          <w:sz w:val="24"/>
          <w:szCs w:val="24"/>
        </w:rPr>
        <w:t xml:space="preserve">DE ARROIO TRINTA - SC, </w:t>
      </w:r>
      <w:r w:rsidRPr="00E17A14">
        <w:rPr>
          <w:rFonts w:ascii="Times New Roman" w:hAnsi="Times New Roman" w:cs="Times New Roman"/>
          <w:sz w:val="24"/>
          <w:szCs w:val="24"/>
        </w:rPr>
        <w:t xml:space="preserve">pessoa jurídica de direito público interno, devidamente inscrita no CNPJ sob o nº 10.479.381/0001-97, com sede à Rua XV de Novembro, 26 </w:t>
      </w:r>
      <w:smartTag w:uri="urn:schemas-microsoft-com:office:smarttags" w:element="PersonName">
        <w:smartTagPr>
          <w:attr w:name="ProductID" w:val="em Arroio Trinta"/>
        </w:smartTagPr>
        <w:r w:rsidRPr="00E17A14">
          <w:rPr>
            <w:rFonts w:ascii="Times New Roman" w:hAnsi="Times New Roman" w:cs="Times New Roman"/>
            <w:sz w:val="24"/>
            <w:szCs w:val="24"/>
          </w:rPr>
          <w:t>em Arroio Trinta</w:t>
        </w:r>
      </w:smartTag>
      <w:r w:rsidRPr="00E17A14">
        <w:rPr>
          <w:rFonts w:ascii="Times New Roman" w:hAnsi="Times New Roman" w:cs="Times New Roman"/>
          <w:sz w:val="24"/>
          <w:szCs w:val="24"/>
        </w:rPr>
        <w:t xml:space="preserve"> – SC, doravante considerada </w:t>
      </w:r>
      <w:r w:rsidRPr="00E17A14">
        <w:rPr>
          <w:rFonts w:ascii="Times New Roman" w:hAnsi="Times New Roman" w:cs="Times New Roman"/>
          <w:b/>
          <w:sz w:val="24"/>
          <w:szCs w:val="24"/>
        </w:rPr>
        <w:t>CONTRATANTE</w:t>
      </w:r>
      <w:r w:rsidRPr="00E17A14">
        <w:rPr>
          <w:rFonts w:ascii="Times New Roman" w:hAnsi="Times New Roman" w:cs="Times New Roman"/>
          <w:sz w:val="24"/>
          <w:szCs w:val="24"/>
        </w:rPr>
        <w:t xml:space="preserve">, neste ato representado pelo seu Gestor, o Senhor </w:t>
      </w:r>
      <w:r w:rsidRPr="00E17A14">
        <w:rPr>
          <w:rFonts w:ascii="Times New Roman" w:hAnsi="Times New Roman" w:cs="Times New Roman"/>
          <w:b/>
          <w:sz w:val="24"/>
          <w:szCs w:val="24"/>
        </w:rPr>
        <w:t xml:space="preserve">TARCÍSIO LIDANI, </w:t>
      </w:r>
      <w:r w:rsidRPr="00E17A14">
        <w:rPr>
          <w:rFonts w:ascii="Times New Roman" w:hAnsi="Times New Roman" w:cs="Times New Roman"/>
          <w:sz w:val="24"/>
          <w:szCs w:val="24"/>
        </w:rPr>
        <w:t xml:space="preserve">brasileiro, casado, portador do CPF n.º613.139.809-78 e CI nº 2.111.407, residente e domiciliada na Rua Albano </w:t>
      </w:r>
      <w:proofErr w:type="spellStart"/>
      <w:r w:rsidRPr="00E17A14">
        <w:rPr>
          <w:rFonts w:ascii="Times New Roman" w:hAnsi="Times New Roman" w:cs="Times New Roman"/>
          <w:sz w:val="24"/>
          <w:szCs w:val="24"/>
        </w:rPr>
        <w:t>Gemelli</w:t>
      </w:r>
      <w:proofErr w:type="spellEnd"/>
      <w:r w:rsidRPr="00E17A14">
        <w:rPr>
          <w:rFonts w:ascii="Times New Roman" w:hAnsi="Times New Roman" w:cs="Times New Roman"/>
          <w:sz w:val="24"/>
          <w:szCs w:val="24"/>
        </w:rPr>
        <w:t xml:space="preserve"> nº 98, </w:t>
      </w:r>
      <w:smartTag w:uri="urn:schemas-microsoft-com:office:smarttags" w:element="PersonName">
        <w:smartTagPr>
          <w:attr w:name="ProductID" w:val="em Arroio Trinta"/>
        </w:smartTagPr>
        <w:r w:rsidRPr="00E17A14">
          <w:rPr>
            <w:rFonts w:ascii="Times New Roman" w:hAnsi="Times New Roman" w:cs="Times New Roman"/>
            <w:sz w:val="24"/>
            <w:szCs w:val="24"/>
          </w:rPr>
          <w:t>em Arroio Trinta</w:t>
        </w:r>
      </w:smartTag>
      <w:r w:rsidRPr="00E17A14">
        <w:rPr>
          <w:rFonts w:ascii="Times New Roman" w:hAnsi="Times New Roman" w:cs="Times New Roman"/>
          <w:sz w:val="24"/>
          <w:szCs w:val="24"/>
        </w:rPr>
        <w:t xml:space="preserve"> – SC</w:t>
      </w:r>
      <w:r w:rsidRPr="00E17A14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HOSPITAL UNIVERSITÁRIO SANTA TEREZINHA - HUST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mantido pela </w:t>
      </w: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FUNDAÇÃO UNIVERSIDADE DO OESTE DE SANTA CATARINA – FUNOESC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no CNPJ/MF sob o n° 84.59236910009-88 estabelecido na 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Av. Barão do Rio Branco </w:t>
      </w:r>
      <w:r w:rsidRPr="00E17A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n.600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centro, no Município de Joaçaba, SC, neste ato representado pelo Diretor Geral do HUST, Alciomar Antônio Marin, </w:t>
      </w:r>
      <w:r w:rsidR="00E17A14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Diretor Geral do HUST, 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doravante denominado </w:t>
      </w: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CONTRATADO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celebram entre si o presente </w:t>
      </w: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 DE CONTRATO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mediante cláusulas e condições que aceitam, ratificam e outorgam na forma abaixo estabelecida tudo de acordo com Capítulo III da Lei 8.666/93 e alterações e o Processo de Licitação n° </w:t>
      </w:r>
      <w:r w:rsidR="00E17A14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0029/2019 – IL, 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>Termo de Inexigibilidade de Licitação nº</w:t>
      </w:r>
      <w:r w:rsidR="00E17A14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0002/2019 - IL</w:t>
      </w:r>
      <w:r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homologado no dia </w:t>
      </w:r>
      <w:r w:rsidR="00E17A14" w:rsidRP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de dezembro de 2019. 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CLÁUSULA PRIMEIRA - DO OBJETO E DO VALOR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objeto do presente instrumento o atendimento de urgência e emergência aos habitantes do </w:t>
      </w:r>
      <w:r w:rsidR="00E17A1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unicípio</w:t>
      </w:r>
      <w:r w:rsid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Arroio Trinta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, no serviço de Urgência e Emergência do HUST, através de escala de sobreaviso das especialidades Clínica Médica, Clínica Cirúrgica, Obstetrícia, Pediatria, Neurocirurgia, Traumatologia, Cardiologia e Bucomaxilofacial.</w:t>
      </w:r>
    </w:p>
    <w:p w:rsidR="00161961" w:rsidRPr="00E17A14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pagamento ao objeto da contratação, a </w:t>
      </w: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CONTRATANTE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pagará ao </w:t>
      </w: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CONTRATADO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valor global de </w:t>
      </w: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R$</w:t>
      </w:r>
      <w:r w:rsidR="00E17A14"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128.050,57</w:t>
      </w:r>
      <w:r w:rsid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(cento e vinte e oito mil, cinquenta reais e cinquenta e sete centavos)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ser pago em </w:t>
      </w:r>
      <w:r w:rsidR="00E17A1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parcelas iguais e sucessivas de R$ </w:t>
      </w:r>
      <w:r w:rsidR="00E17A14"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10.670,88</w:t>
      </w:r>
      <w:r w:rsid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(dez mil, seiscentos e setenta reais e oitenta e oito centavos). 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161961" w:rsidRPr="00161961" w:rsidRDefault="00E17A14" w:rsidP="00E700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161961"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CLÁUSULA SEGUNDA — DA FORMA DE EXECUÇÃO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Quando da chegada dos pacientes à Unidade Hospitalar, os mesmos serão submetidos a uma pré consulta realizada por equipe habilitada, a qual fará a classificação de risco.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Serviço de urgência e emergência deverá contar com equipe de saúde necessária ao paciente enquanto o mesmo estiver em atendimento;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pacientes encaminhados ao CONTRATADO devem obedecer às rotinas já existentes (médico para médico de plantão), exceto quando as unidades de saúde não estiverem em funcionamento; 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serviço referente às especialidades somente será acionado pelo médico do plantão escalado pela unidade hospitalar.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Só terão direito a continuidade dos atendimentos os pacientes atendidos inicialmente pelo plantão. Fica condicionada a continuidade (retorno), conforme agendamento;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CONTRATADO não poderá cobrar do paciente, ou seu acompanhante, qualquer complementação ao valor fixado para o serviço prestado.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pacientes que optarem por outro profissional que não seja da escala do sobreaviso arcarão, além dos custos da consulta com o médico solicitado, com o ônus do pagamento da internação;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 assegurado ao CONTRATANTE, o direito de proceder a avaliação do andamento dos trabalhos objeto deste contrato, bem como solicitar relatórios e demais documentos pertinentes aos mesmos.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serviços objeto deste contrato poderão sofrer acréscimos ou supressões mediante composição entre as partes, observada a limitação legal.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CLÁUSULA TERCEIRA - DAS RESPONSABILIDADES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Responsabilidades do Contratado:</w:t>
      </w:r>
    </w:p>
    <w:p w:rsidR="00161961" w:rsidRPr="00161961" w:rsidRDefault="00E17A14" w:rsidP="00E17A14">
      <w:pPr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1961"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</w:t>
      </w:r>
      <w:r w:rsidR="00161961"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961"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Fornecer</w:t>
      </w:r>
      <w:proofErr w:type="spellEnd"/>
      <w:r w:rsidR="00161961"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serviços objeto deste contrato e obedecendo rigorosamente o disposto na cláusula segunda — da forma de execução — deste instrumento;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. Prestar serviço de urgência e emergência através de escala de sobreaviso de especialidades médicas a população do Município CONTRATANTE.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3.1.2.1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. O atendimento ao paciente pelo serviço de urgência e emergência ocorrerá de acordo com o protocolo de classificação de risco;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Obedecer ao objeto e as disposições legais contratuais, prestando-os dentro dos padrões de qualidade, continuidade e regularidade;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3.1.4.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Manter sempre atualizados o prontuário e o arquivo médico dos pacientes,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3.1.5.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Garantir a confidencialidade dos dados e informações do paciente;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3.1.6.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Respeitar a decisão do responsável legal pelo paciente ao consentir ou recusar a prestação de serviço de saúde, salvo nos casos de iminente perigo de vide ou obrigação legal;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3.1.7.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utilizar e não permitir que terceiros utilizem o paciente pare fins de experimentação;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3.1.8.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Permitir as visitas ao paciente internado, bem como; assegurar o direito de ser assistido religiosa e espiritualmente por ministro de culto religioso, respeitadas as rotinas do serviço e o regulamento do hospital;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3.1.9.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Aplicar os recursos recebidos para o fim específico, conforme o objeto deste contrato,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3.1.10.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Facilitar ao CONTRATANTE o acompanhamento e a fiscalização permanente dos serviços e prestar todos os esclarecimentos que lhe forem solicitados pelos servidores designados para tal fim, de acordo com a Lei nº 8.080/90;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Comunicar ao CONTRATANTE, imediatamente, a ocorrência da falta ou interrupção dos serviços, independente do motivo.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Responsabilizar-se por despesas de responsabilidade técnica, materiais necessários aos exames/consultas;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3.1.13.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Manter-se, durante toda a execução do contrato, em compatibilidade com todas as condições de habilitação e qualificação exigidas para a contratação.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3.1.14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. Responsabilizar-se pelo pagamento de salários do pessoal porventura empregado, encargos trabalhistas, previdenciários e fiscais, enquanto persistir o contrato;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Responsabilidades do Contratante: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Efetuar, por intermédio do Fundo Municipal de Saúde, o pagamento ao CONTRATADO, de acordo com a cláusula quarta deste instrumento.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Fiscalizar a execução do objeto, anotando em registro próprio as falhas e solicitando as medidas corretivas;</w:t>
      </w:r>
    </w:p>
    <w:p w:rsidR="00161961" w:rsidRPr="00161961" w:rsidRDefault="00161961" w:rsidP="00E17A14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Observar durante a execução do objeto que sejam cumpridas as obrigações assumidas pela proponente, bem como sejam mantidas todas as condições de habilitação e qualificação exigidas na contratação;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CLÁUSULA QUARTA — DA FORMA DE PAGAMENTO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remuneração a que fará jus o CONTRATADO, em decorrência da disponibilização e dos serviços prestados, corresponderá ao valor discriminado no subitem 1.2 deste instrumento;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Fundo Municipal de Saúde efetuará os pagamentos através de Documento Eletrônico (DOC) direto</w:t>
      </w:r>
      <w:r w:rsidR="002D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conta bancária do CONTRATADO, no Banco do Brasil, Agência 0137-6, conta corrente nº 13.139-3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, até o 5° (quinto) dia do mês subsequente ao da prestação dos serviços.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Nota Fiscal deverá ser emitida para o FUNDO MUNICIPAL DE SAÚDE DE </w:t>
      </w:r>
      <w:r w:rsidR="002D6A8E">
        <w:rPr>
          <w:rFonts w:ascii="Times New Roman" w:hAnsi="Times New Roman" w:cs="Times New Roman"/>
          <w:color w:val="000000" w:themeColor="text1"/>
          <w:sz w:val="24"/>
          <w:szCs w:val="24"/>
        </w:rPr>
        <w:t>ARROIO TRINTA-SC, CNPJ 84.592.369/0001-88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ter a mesma razão social e CNPJ/MF dos documentos apresentados por ocasião da habilitação, contendo ainda o número do empenho global e do Processo de Licitação.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Anexar a Nota Fiscal o relatório de atividades que demonstrem, quantitativa e qualitativamente, o atendimento ao objeto.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CLÁUSULA QUINTA - DO REAJUSTE E REVISÃO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valor poderá ser revisado quando houver alteração, devidamente comprovada, podendo ocorrer de acordo com o art. 65 da Lei 8.666/93 e alterações, mediante requerimento a ser formalizado pelo CONTRATADO.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valores poderão ser reajustados anualmente pela variação do INPC, nos termos do art. 3° da Lei Federal n° 10.192/2001, ou em comum acordo entre as partes.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CLÁUSULA SEXTA — DA VIGÊNCIA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duração deste termo de contrato fica adstrita à vigência dos créditos orçamentários alocados para a contratação compreendendo o período de </w:t>
      </w:r>
      <w:r w:rsidR="002D6A8E">
        <w:rPr>
          <w:rFonts w:ascii="Times New Roman" w:hAnsi="Times New Roman" w:cs="Times New Roman"/>
          <w:color w:val="000000" w:themeColor="text1"/>
          <w:sz w:val="24"/>
          <w:szCs w:val="24"/>
        </w:rPr>
        <w:t>janeiro a dezembro de 2020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, podendo ser prorrogado, mediante aditivo, até o limite de 60 (sessenta) meses, nos termos do inciso II do art. 57 da Lei Federal nº 8.666/93.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presente instrumento pode ser rescindido imotivadamente pelas partes, a qualquer tempo, desde que a parte contrária seja notificada com prazo de 90 (noventa) dias de antecedência, ficando isenta de qualquer ônus.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CLÁUSULA SÉTIMA — DAS SANÇÕES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 inexecução total ou parcial do contrato o Município poderá, garantida a defesa prévia, além da rescisão, aplicar ao CONTRATADO as seguintes sanções previstas no art. 87 da Lei Federal nº 8.666/93: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Advertência;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Multa na forma prevista no subitem 7.2;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Suspensão temporária de participação em licitações e impedimento de contratar com a Administração Pública, pelo prazo não superior a dois anos;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Declaração de inidoneidade para licitar ou contratar com a Administração Pública.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Poderá ser aplicada multa indenizatória de 10% sobre o valor de uma prestação mensal, quando o CONTRATADO: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prestar informações inexatas ou causar embaraços à fiscalização e/ou controle dos serviços;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transferir ou ceder suas obrigações, no todo ou em parte, a terceiros;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executar os serviços em desacordo com as normas técnicas ou especificações, independente da obrigação de fazer as correções necessárias as suas expensas;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cometer qualquer infração às normas legais federais, estaduais e municipais;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e)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executar, sem justa causa, a totalidade ou parte do objeto contratado;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CLÁUSULA OITAVA — DA RESCISÃO</w:t>
      </w:r>
    </w:p>
    <w:p w:rsidR="00161961" w:rsidRPr="00161961" w:rsidRDefault="00161961" w:rsidP="002D6A8E">
      <w:pPr>
        <w:tabs>
          <w:tab w:val="left" w:pos="2268"/>
        </w:tabs>
        <w:spacing w:before="100" w:after="1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não cumprimento das CLÁUSULAS deste contrato, por qualquer uma das partes acarretara a rescisão deste, sujeitando a parte que injustamente tiver dado causa, a indenização por perdas e danos, nos termos da legislação vigente.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8.1.1.</w:t>
      </w: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Aplica-se, também, quanta </w:t>
      </w:r>
      <w:proofErr w:type="spellStart"/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proofErr w:type="spellEnd"/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rescisão o disposto nos artigos 77 a 80 da Lei 8.666/93 e suas alterações.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CLÁUSULA NONA - DO FUNDAMENTO LEGAL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9.1. Atendimento aos pressupostos de Lei Federal 8.666/93, em especial o disposto no art. 25, inciso I.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CLÁUSULA DÉCIMA — DOS RECURSOS FINANCEIROS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10.1. Os recursos financeiros para encargos decorrentes do presente contrato correrão por conta da seguinte Dotação Orçamentaria:</w:t>
      </w:r>
    </w:p>
    <w:p w:rsidR="002D6A8E" w:rsidRDefault="002D6A8E" w:rsidP="002D6A8E">
      <w:pPr>
        <w:pStyle w:val="Normal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D6A8E" w:rsidRPr="002D6A8E" w:rsidRDefault="002D6A8E" w:rsidP="002D6A8E">
      <w:pPr>
        <w:pStyle w:val="Normal0"/>
        <w:jc w:val="both"/>
        <w:rPr>
          <w:rFonts w:ascii="Times New Roman" w:hAnsi="Times New Roman" w:cs="Times New Roman"/>
          <w:b/>
          <w:color w:val="000000"/>
        </w:rPr>
      </w:pPr>
      <w:r w:rsidRPr="002D6A8E">
        <w:rPr>
          <w:rFonts w:ascii="Times New Roman" w:hAnsi="Times New Roman" w:cs="Times New Roman"/>
          <w:b/>
          <w:color w:val="000000"/>
        </w:rPr>
        <w:t xml:space="preserve">113 -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2 .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3001 .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10 .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301 .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9 .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2.17 .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D6A8E">
        <w:rPr>
          <w:rFonts w:ascii="Times New Roman" w:hAnsi="Times New Roman" w:cs="Times New Roman"/>
          <w:b/>
          <w:color w:val="000000"/>
        </w:rPr>
        <w:t>1 .</w:t>
      </w:r>
      <w:proofErr w:type="gramEnd"/>
      <w:r w:rsidRPr="002D6A8E">
        <w:rPr>
          <w:rFonts w:ascii="Times New Roman" w:hAnsi="Times New Roman" w:cs="Times New Roman"/>
          <w:b/>
          <w:color w:val="000000"/>
        </w:rPr>
        <w:t xml:space="preserve"> 339000 Aplicações Diretas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CLÁUSULA DÉCIMA PRIMEIRA — DAS DISPOSIÇÕES GERAIS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11.1. Os casos omissos serão discutidos e analisados pelas Partes, sob os aspectos da legislação pertinente, visando sempre a supremacia do interesse público.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CLÁUSULA DÉCIMA SEGUNDA — DO FORO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12.1. É eleito, para fins legais e questões derivadas deste ajuste, o Foro da Comarca de Joaçaba/SC, com renúncia expressa a qualquer auto.</w:t>
      </w:r>
    </w:p>
    <w:p w:rsidR="00161961" w:rsidRPr="00161961" w:rsidRDefault="00161961" w:rsidP="00161961">
      <w:pPr>
        <w:tabs>
          <w:tab w:val="left" w:pos="2268"/>
        </w:tabs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961">
        <w:rPr>
          <w:rFonts w:ascii="Times New Roman" w:hAnsi="Times New Roman" w:cs="Times New Roman"/>
          <w:color w:val="000000" w:themeColor="text1"/>
          <w:sz w:val="24"/>
          <w:szCs w:val="24"/>
        </w:rPr>
        <w:t>12.2. Do que, para produzir seus efeitos jurídicos e legais, lavrou-se o presente contrato, em 04 (quatro) vias de igual tear e forma, que depois de lido às partes foi por elas ratificado e assinado.</w:t>
      </w:r>
    </w:p>
    <w:p w:rsidR="00E700B2" w:rsidRDefault="00E700B2" w:rsidP="00161961">
      <w:pPr>
        <w:tabs>
          <w:tab w:val="left" w:pos="709"/>
        </w:tabs>
        <w:spacing w:before="100" w:after="10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0B2" w:rsidRDefault="00E700B2" w:rsidP="00161961">
      <w:pPr>
        <w:tabs>
          <w:tab w:val="left" w:pos="709"/>
        </w:tabs>
        <w:spacing w:before="100" w:after="10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61" w:rsidRPr="00161961" w:rsidRDefault="002D6A8E" w:rsidP="00161961">
      <w:pPr>
        <w:tabs>
          <w:tab w:val="left" w:pos="709"/>
        </w:tabs>
        <w:spacing w:before="100" w:after="10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Arroio Trinta, 27 de dezembro de 2019.</w:t>
      </w:r>
    </w:p>
    <w:p w:rsidR="00E700B2" w:rsidRPr="00E700B2" w:rsidRDefault="00E700B2" w:rsidP="00E70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0B2">
        <w:rPr>
          <w:rFonts w:ascii="Times New Roman" w:hAnsi="Times New Roman" w:cs="Times New Roman"/>
          <w:b/>
          <w:sz w:val="28"/>
          <w:szCs w:val="28"/>
          <w:u w:val="single"/>
        </w:rPr>
        <w:t>CONTRATANTE:</w:t>
      </w:r>
    </w:p>
    <w:p w:rsidR="00E700B2" w:rsidRPr="00E700B2" w:rsidRDefault="00E700B2" w:rsidP="00E70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B2" w:rsidRPr="00E700B2" w:rsidRDefault="00E700B2" w:rsidP="00E70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B2" w:rsidRPr="00E700B2" w:rsidRDefault="00E700B2" w:rsidP="00E70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2">
        <w:rPr>
          <w:rFonts w:ascii="Times New Roman" w:hAnsi="Times New Roman" w:cs="Times New Roman"/>
          <w:b/>
          <w:sz w:val="28"/>
          <w:szCs w:val="28"/>
        </w:rPr>
        <w:t>FUNDO MUNICIPAL DE SAÚDE DE ARROIO TRINTA</w:t>
      </w:r>
    </w:p>
    <w:p w:rsidR="00E700B2" w:rsidRPr="00E700B2" w:rsidRDefault="00E700B2" w:rsidP="00E70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0B2">
        <w:rPr>
          <w:rFonts w:ascii="Times New Roman" w:hAnsi="Times New Roman" w:cs="Times New Roman"/>
          <w:sz w:val="28"/>
          <w:szCs w:val="28"/>
        </w:rPr>
        <w:t>CNPJ Nº 10.479.381/0001-97</w:t>
      </w:r>
    </w:p>
    <w:p w:rsidR="00E700B2" w:rsidRPr="00E700B2" w:rsidRDefault="00E700B2" w:rsidP="00E70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B2">
        <w:rPr>
          <w:rFonts w:ascii="Times New Roman" w:hAnsi="Times New Roman" w:cs="Times New Roman"/>
          <w:b/>
          <w:sz w:val="28"/>
          <w:szCs w:val="28"/>
        </w:rPr>
        <w:t>TARCISIO LIDANI</w:t>
      </w:r>
    </w:p>
    <w:p w:rsidR="00E700B2" w:rsidRPr="00E700B2" w:rsidRDefault="00E700B2" w:rsidP="00E70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0B2">
        <w:rPr>
          <w:rFonts w:ascii="Times New Roman" w:hAnsi="Times New Roman" w:cs="Times New Roman"/>
          <w:sz w:val="28"/>
          <w:szCs w:val="28"/>
        </w:rPr>
        <w:t>Gestor do Fundo Municipal de Saúde</w:t>
      </w:r>
    </w:p>
    <w:p w:rsidR="008772D3" w:rsidRPr="00E700B2" w:rsidRDefault="008772D3" w:rsidP="00E700B2">
      <w:pPr>
        <w:tabs>
          <w:tab w:val="left" w:pos="709"/>
        </w:tabs>
        <w:spacing w:before="100" w:after="100" w:line="276" w:lineRule="auto"/>
        <w:rPr>
          <w:rFonts w:ascii="Times New Roman" w:hAnsi="Times New Roman" w:cs="Times New Roman"/>
        </w:rPr>
      </w:pPr>
    </w:p>
    <w:p w:rsidR="00E700B2" w:rsidRPr="00E700B2" w:rsidRDefault="00E700B2" w:rsidP="00E700B2">
      <w:pPr>
        <w:tabs>
          <w:tab w:val="left" w:pos="709"/>
        </w:tabs>
        <w:spacing w:before="100" w:after="10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00B2">
        <w:rPr>
          <w:rFonts w:ascii="Times New Roman" w:hAnsi="Times New Roman" w:cs="Times New Roman"/>
          <w:b/>
          <w:sz w:val="28"/>
          <w:szCs w:val="24"/>
          <w:u w:val="single"/>
        </w:rPr>
        <w:t>CONTRATADA</w:t>
      </w:r>
    </w:p>
    <w:p w:rsidR="00E700B2" w:rsidRPr="00E700B2" w:rsidRDefault="00E700B2" w:rsidP="00E700B2">
      <w:pPr>
        <w:tabs>
          <w:tab w:val="left" w:pos="709"/>
        </w:tabs>
        <w:spacing w:before="100" w:after="100" w:line="276" w:lineRule="auto"/>
        <w:rPr>
          <w:rFonts w:ascii="Times New Roman" w:hAnsi="Times New Roman" w:cs="Times New Roman"/>
        </w:rPr>
      </w:pPr>
    </w:p>
    <w:p w:rsidR="00E700B2" w:rsidRPr="00E700B2" w:rsidRDefault="00E700B2" w:rsidP="00E700B2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</w:pPr>
      <w:r w:rsidRPr="00E700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 xml:space="preserve">HOSPITAL UNIVERSITÁRIO SANTA TEREZINHA - HUST </w:t>
      </w:r>
    </w:p>
    <w:p w:rsidR="00E700B2" w:rsidRPr="00E700B2" w:rsidRDefault="00E700B2" w:rsidP="00E700B2">
      <w:pPr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E700B2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CNPJ/MF Nº 84.59236910009-88</w:t>
      </w:r>
    </w:p>
    <w:p w:rsidR="00E700B2" w:rsidRPr="00E700B2" w:rsidRDefault="00E700B2" w:rsidP="00E700B2">
      <w:pPr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E700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ALCIOMAR ANTÔNIO MARIN</w:t>
      </w:r>
      <w:r w:rsidRPr="00E700B2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:rsidR="00E700B2" w:rsidRPr="00E700B2" w:rsidRDefault="00E700B2" w:rsidP="00E700B2">
      <w:pPr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E700B2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Diretor Geral do HUST</w:t>
      </w:r>
    </w:p>
    <w:p w:rsidR="00E700B2" w:rsidRPr="00E700B2" w:rsidRDefault="00E700B2" w:rsidP="00E700B2">
      <w:pPr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:rsidR="00E700B2" w:rsidRDefault="00E700B2" w:rsidP="00E700B2">
      <w:pPr>
        <w:spacing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 w:rsidRPr="00B24470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TESTEMUNHAS: </w:t>
      </w:r>
    </w:p>
    <w:p w:rsidR="00E700B2" w:rsidRPr="00B24470" w:rsidRDefault="00E700B2" w:rsidP="00E700B2">
      <w:pPr>
        <w:spacing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:rsidR="00E700B2" w:rsidRDefault="00E700B2" w:rsidP="00E700B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/>
        <w:t>BRUNO BERTHA</w:t>
      </w:r>
    </w:p>
    <w:p w:rsidR="00E700B2" w:rsidRDefault="00E700B2" w:rsidP="00E700B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073.473.849-82</w:t>
      </w:r>
    </w:p>
    <w:p w:rsidR="00E700B2" w:rsidRDefault="00E700B2" w:rsidP="00E700B2">
      <w:pPr>
        <w:jc w:val="both"/>
        <w:rPr>
          <w:rFonts w:ascii="Garamond" w:hAnsi="Garamond"/>
          <w:b/>
          <w:sz w:val="28"/>
          <w:szCs w:val="28"/>
        </w:rPr>
      </w:pPr>
    </w:p>
    <w:p w:rsidR="00E700B2" w:rsidRDefault="00E700B2" w:rsidP="00E700B2">
      <w:pPr>
        <w:jc w:val="both"/>
        <w:rPr>
          <w:rFonts w:ascii="Garamond" w:hAnsi="Garamond"/>
          <w:b/>
          <w:sz w:val="28"/>
          <w:szCs w:val="28"/>
        </w:rPr>
      </w:pPr>
    </w:p>
    <w:p w:rsidR="00E700B2" w:rsidRPr="00A01C9F" w:rsidRDefault="00E700B2" w:rsidP="00E700B2">
      <w:pPr>
        <w:spacing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CRISLAINE SCOPEL</w:t>
      </w:r>
    </w:p>
    <w:p w:rsidR="00E700B2" w:rsidRDefault="00E700B2" w:rsidP="00E700B2">
      <w:pPr>
        <w:spacing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CPF: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084.392.529-94</w:t>
      </w:r>
    </w:p>
    <w:p w:rsidR="00E700B2" w:rsidRPr="00BE60B6" w:rsidRDefault="00E700B2" w:rsidP="00E700B2">
      <w:pPr>
        <w:tabs>
          <w:tab w:val="left" w:pos="709"/>
        </w:tabs>
        <w:spacing w:before="100" w:after="100" w:line="276" w:lineRule="auto"/>
      </w:pPr>
    </w:p>
    <w:sectPr w:rsidR="00E700B2" w:rsidRPr="00BE60B6" w:rsidSect="00E700B2">
      <w:headerReference w:type="default" r:id="rId7"/>
      <w:footerReference w:type="default" r:id="rId8"/>
      <w:pgSz w:w="11906" w:h="16838"/>
      <w:pgMar w:top="2113" w:right="1416" w:bottom="1560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E0" w:rsidRDefault="00440FE0" w:rsidP="00BE60B6">
      <w:r>
        <w:separator/>
      </w:r>
    </w:p>
  </w:endnote>
  <w:endnote w:type="continuationSeparator" w:id="0">
    <w:p w:rsidR="00440FE0" w:rsidRDefault="00440FE0" w:rsidP="00B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B6" w:rsidRDefault="00BE60B6" w:rsidP="00BE60B6">
    <w:pPr>
      <w:pStyle w:val="Rodap"/>
      <w:ind w:left="-426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-117475</wp:posOffset>
          </wp:positionV>
          <wp:extent cx="7562850" cy="396250"/>
          <wp:effectExtent l="0" t="0" r="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9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E0" w:rsidRDefault="00440FE0" w:rsidP="00BE60B6">
      <w:r>
        <w:separator/>
      </w:r>
    </w:p>
  </w:footnote>
  <w:footnote w:type="continuationSeparator" w:id="0">
    <w:p w:rsidR="00440FE0" w:rsidRDefault="00440FE0" w:rsidP="00BE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B6" w:rsidRDefault="00BE60B6" w:rsidP="00BE60B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-259715</wp:posOffset>
          </wp:positionV>
          <wp:extent cx="7084060" cy="901700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06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6"/>
    <w:rsid w:val="00160F84"/>
    <w:rsid w:val="00161961"/>
    <w:rsid w:val="002D6A8E"/>
    <w:rsid w:val="00440FE0"/>
    <w:rsid w:val="007816BC"/>
    <w:rsid w:val="007E5172"/>
    <w:rsid w:val="008772D3"/>
    <w:rsid w:val="008E4BA2"/>
    <w:rsid w:val="00B01802"/>
    <w:rsid w:val="00B13456"/>
    <w:rsid w:val="00B21123"/>
    <w:rsid w:val="00BD6EA7"/>
    <w:rsid w:val="00BE60B6"/>
    <w:rsid w:val="00CC7E70"/>
    <w:rsid w:val="00E00571"/>
    <w:rsid w:val="00E17A14"/>
    <w:rsid w:val="00E700B2"/>
    <w:rsid w:val="00F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E81EF041-5B14-41E4-90FB-2BD00AF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6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0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0B6"/>
  </w:style>
  <w:style w:type="paragraph" w:styleId="Rodap">
    <w:name w:val="footer"/>
    <w:basedOn w:val="Normal"/>
    <w:link w:val="Rodap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0B6"/>
  </w:style>
  <w:style w:type="paragraph" w:customStyle="1" w:styleId="Normal0">
    <w:name w:val="[Normal]"/>
    <w:rsid w:val="002D6A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1B63-5CD9-484B-AC82-7E67A206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9408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2019-12-27T17:38:00Z</cp:lastPrinted>
  <dcterms:created xsi:type="dcterms:W3CDTF">2020-01-17T11:37:00Z</dcterms:created>
  <dcterms:modified xsi:type="dcterms:W3CDTF">2020-01-17T11:37:00Z</dcterms:modified>
</cp:coreProperties>
</file>