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3E" w:rsidRPr="004A4D9D" w:rsidRDefault="00634D3E" w:rsidP="00634D3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CONTRATO N.º 0029/2020 -  CONTRATAÇÃO DE PESSOA JURÍDICA ESPECIALIZADA, PARA FORNECIMENTO DE </w:t>
      </w:r>
      <w:r w:rsidR="003521A3"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KIT SALA DE AULA, QUE CELEBRAM ENTRE SI A EMPRESA STANDART AUDIOVISUAIS LTDA E O MUNICÍPIO DE ARROIO TRINTA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. PROCESSO ADMINISTRATIVO Nº 0054/2020 – PREGÃO PRESENCIAL Nº 0016/2020.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IDENTIFICAÇÃO DAS PARTES CONTRATANTES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 MUNICÍPIO DE ARROIO TRINTA,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pessoa jurídica de direito público interno, inscrito no C.N.P.J. sob o nº 82.826.462/0001-27, com sede na Rua XV de Novembro nº 26, nesta cidade de ARROIO TRINTA, SC, doravante denominado 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neste ato representado pelo Prefeito Municipal, o </w:t>
      </w:r>
      <w:r w:rsidRPr="004A4D9D">
        <w:rPr>
          <w:rFonts w:ascii="Garamond" w:hAnsi="Garamond" w:cs="Arial"/>
          <w:sz w:val="28"/>
          <w:szCs w:val="28"/>
        </w:rPr>
        <w:t xml:space="preserve">Senhor </w:t>
      </w:r>
      <w:r w:rsidRPr="004A4D9D">
        <w:rPr>
          <w:rFonts w:ascii="Garamond" w:hAnsi="Garamond" w:cs="Arial"/>
          <w:b/>
          <w:sz w:val="28"/>
          <w:szCs w:val="28"/>
        </w:rPr>
        <w:t>CLAUDIO SPRÍCIGO</w:t>
      </w:r>
      <w:r w:rsidRPr="004A4D9D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nº 33 no município de Arroio Trinta – SC – Santa Catarina,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de outro lado a empresa </w:t>
      </w:r>
      <w:r w:rsidR="00AA77BC" w:rsidRPr="004A4D9D">
        <w:rPr>
          <w:rFonts w:ascii="Garamond" w:eastAsia="Calibri" w:hAnsi="Garamond" w:cs="Times New Roman"/>
          <w:b/>
          <w:sz w:val="28"/>
          <w:szCs w:val="28"/>
        </w:rPr>
        <w:t>STANDART AUDIOVISUAIS LTDA</w:t>
      </w:r>
      <w:r w:rsidRPr="004A4D9D">
        <w:rPr>
          <w:rFonts w:ascii="Garamond" w:eastAsia="Calibri" w:hAnsi="Garamond" w:cs="Times New Roman"/>
          <w:b/>
          <w:sz w:val="28"/>
          <w:szCs w:val="28"/>
        </w:rPr>
        <w:t xml:space="preserve">, 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pessoa jurídica de direito privado, inscrita no C.P.N.J. sob o nº </w:t>
      </w:r>
      <w:r w:rsidR="00AA77BC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00.127.072/0001-02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com sede na Rua </w:t>
      </w:r>
      <w:r w:rsidR="00AA77BC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Servidor Colibri Verde, 76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AA77BC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Bairro Rio Vermelho na cidade de </w:t>
      </w:r>
      <w:r w:rsidR="00CE0DB2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Florianópolis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Estado de Santa Catarina, denominada simplesmente </w:t>
      </w: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CONTRATADA, 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neste ato representada pel</w:t>
      </w:r>
      <w:r w:rsidR="00CE0DB2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Senhor</w:t>
      </w:r>
      <w:r w:rsidR="00CE0DB2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  <w:t xml:space="preserve"> </w:t>
      </w:r>
      <w:r w:rsidR="00CE0DB2"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ARACI FIDELIS RESENDE</w:t>
      </w: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,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brasileir</w:t>
      </w:r>
      <w:r w:rsidR="00CE0DB2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a, sócio Diretora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portador</w:t>
      </w:r>
      <w:r w:rsidR="00CE0DB2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do CPF sob nº </w:t>
      </w:r>
      <w:r w:rsidR="00CE0DB2"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218.455.490-15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Em conformidade com o processo de licitação</w:t>
      </w: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Nº 0054/2020, PREGÃO PRESENCIAL Nº 0016/2020 homologado em 30 de abril de 2020, na forma e condições estabelecidas nas cláusulas seguintes: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CLÁUSULA PRIMEIRA DO OBJETO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634D3E" w:rsidRPr="004A4D9D" w:rsidRDefault="00634D3E" w:rsidP="00634D3E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- Constitui objeto do presente instrumento a CONTRATAÇÃO DE PESSOA JURÍDICA ESPECIALIZADA, PARA FORNECIMENTO DE </w:t>
      </w:r>
      <w:r w:rsidR="00AF2C55" w:rsidRPr="004A4D9D">
        <w:rPr>
          <w:rFonts w:ascii="Garamond" w:eastAsia="Times New Roman" w:hAnsi="Garamond" w:cs="Arial"/>
          <w:sz w:val="28"/>
          <w:szCs w:val="28"/>
          <w:lang w:eastAsia="pt-BR"/>
        </w:rPr>
        <w:t>KIT DE SALA DE AULA</w:t>
      </w: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>, conforme especificações abaixo:</w:t>
      </w:r>
    </w:p>
    <w:tbl>
      <w:tblPr>
        <w:tblW w:w="8720" w:type="dxa"/>
        <w:tblLayout w:type="fixed"/>
        <w:tblLook w:val="04A0" w:firstRow="1" w:lastRow="0" w:firstColumn="1" w:lastColumn="0" w:noHBand="0" w:noVBand="1"/>
      </w:tblPr>
      <w:tblGrid>
        <w:gridCol w:w="798"/>
        <w:gridCol w:w="3279"/>
        <w:gridCol w:w="709"/>
        <w:gridCol w:w="992"/>
        <w:gridCol w:w="640"/>
        <w:gridCol w:w="1096"/>
        <w:gridCol w:w="1206"/>
      </w:tblGrid>
      <w:tr w:rsidR="00AF2C55" w:rsidRPr="004A4D9D" w:rsidTr="00B936B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Material/</w:t>
            </w:r>
            <w:proofErr w:type="spellStart"/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Servic</w:t>
            </w:r>
            <w:r w:rsidRPr="004A4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̧</w:t>
            </w:r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17136E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Un.</w:t>
            </w: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Med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17136E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Vlr</w:t>
            </w:r>
            <w:proofErr w:type="spellEnd"/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Vlr</w:t>
            </w:r>
            <w:proofErr w:type="spellEnd"/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Un.</w:t>
            </w:r>
          </w:p>
        </w:tc>
      </w:tr>
      <w:tr w:rsidR="00AF2C55" w:rsidRPr="004A4D9D" w:rsidTr="00B936B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34184 - Kit de sala de aula multimídia com lousa interativa.</w:t>
            </w:r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br/>
              <w:t xml:space="preserve">O kit deverá conter minimamente as seguintes especificações e composição: - 1 película autoadesiva interativa, cor branca, com função de quadro branco, tela de projeção e multimídia, com medida mínima </w:t>
            </w:r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de 2,50 M comprimento X 1,50 M largura X 0,03 MM </w:t>
            </w:r>
            <w:proofErr w:type="spellStart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espessura.A</w:t>
            </w:r>
            <w:proofErr w:type="spellEnd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 xml:space="preserve"> película deve permitir a aplicação em qualquer superfície lisa: parede, vidro, acrílico etc. - Caneta ótica com bateria recarregável e alça de segurança para evitar quedas e facilitar o manuseio pelo professor, com comunicação sem fio até sua base/receptor. Duração estimada da bateria em uso misto de no mínimo 8 horas - Software: Compatível com o Sistema Operacional Microsoft Windows 10. Dispor de no mínimo funções básicas de ponteiro, caneta, borracha, seleção texto, apagar tudo, fazer/desfazer, marcador de texto, adiciona/remove páginas e etc... - Notebook de no mínimo RAM de 4 GB, HD de 500 G, tela 15,6", licença Windows 10 pro, core i3. - Projetor: Em </w:t>
            </w:r>
            <w:proofErr w:type="spellStart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led</w:t>
            </w:r>
            <w:proofErr w:type="spellEnd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 xml:space="preserve"> ou laser com no mínimo 3500 lumens de brilho, resolução mínima WXGA 1280x800, bivolt, com controle remoto e cabo de </w:t>
            </w:r>
            <w:proofErr w:type="gramStart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energia ,</w:t>
            </w:r>
            <w:proofErr w:type="gramEnd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 xml:space="preserve"> com conexões de no mínimo 1 HDMI e 1 LAN. -Sistema de som: 1 amplificador de 20 W RMS com entrada USB, SD, Bluetooth, Rádio </w:t>
            </w:r>
            <w:proofErr w:type="spellStart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fm</w:t>
            </w:r>
            <w:proofErr w:type="spellEnd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 xml:space="preserve">, RCA e microfone, com 02 caixas de som para sonorização com </w:t>
            </w:r>
            <w:proofErr w:type="spellStart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woofer</w:t>
            </w:r>
            <w:proofErr w:type="spellEnd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 xml:space="preserve"> e </w:t>
            </w:r>
            <w:proofErr w:type="spellStart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tweeter</w:t>
            </w:r>
            <w:proofErr w:type="spellEnd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 xml:space="preserve"> embutidos. - Suporte para fixação projetor: Suporte de teto com rotação até 360 graus, com regulagem de altura aproximada de 23 a 60 cm. - Cabo HDMI 2.0 4K blindado, com conectores, comprimento Mínimo de 15 metros. - Garantia mínima exigida: 36 meses para componentes eletrônicos e 12 meses para </w:t>
            </w:r>
            <w:proofErr w:type="gramStart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periféricos..</w:t>
            </w:r>
            <w:proofErr w:type="gramEnd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 xml:space="preserve"> - </w:t>
            </w:r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Capacitação para professores de no mínimo 6 horas, com data a </w:t>
            </w:r>
            <w:proofErr w:type="gramStart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>definir  com</w:t>
            </w:r>
            <w:proofErr w:type="gramEnd"/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t xml:space="preserve"> os servidores da Secretaria de Educação.  - Todos os processos de instalação deverão ser feitos pela proponente vencedora.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Kit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hAnsi="Garamond"/>
                <w:sz w:val="24"/>
                <w:szCs w:val="24"/>
              </w:rPr>
              <w:br/>
              <w:t xml:space="preserve">Lousa: 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Pr="004A4D9D">
              <w:rPr>
                <w:rFonts w:ascii="Garamond" w:hAnsi="Garamond"/>
                <w:sz w:val="24"/>
                <w:szCs w:val="24"/>
              </w:rPr>
              <w:t>Towboard</w:t>
            </w:r>
            <w:proofErr w:type="spellEnd"/>
            <w:r w:rsidRPr="004A4D9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A4D9D">
              <w:rPr>
                <w:rFonts w:ascii="Garamond" w:hAnsi="Garamond"/>
                <w:sz w:val="24"/>
                <w:szCs w:val="24"/>
              </w:rPr>
              <w:t>Tawitec</w:t>
            </w:r>
            <w:proofErr w:type="spellEnd"/>
            <w:r w:rsidRPr="004A4D9D">
              <w:rPr>
                <w:rFonts w:ascii="Garamond" w:hAnsi="Garamond"/>
                <w:sz w:val="24"/>
                <w:szCs w:val="24"/>
              </w:rPr>
              <w:t>.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r w:rsidRPr="004A4D9D">
              <w:rPr>
                <w:rFonts w:ascii="Garamond" w:hAnsi="Garamond"/>
                <w:sz w:val="24"/>
                <w:szCs w:val="24"/>
              </w:rPr>
              <w:br/>
              <w:t>Notebook: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r w:rsidRPr="004A4D9D">
              <w:rPr>
                <w:rFonts w:ascii="Garamond" w:hAnsi="Garamond"/>
                <w:sz w:val="24"/>
                <w:szCs w:val="24"/>
              </w:rPr>
              <w:lastRenderedPageBreak/>
              <w:t xml:space="preserve">Lenovo i3, 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  <w:t>4gb, HD 500gb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Pr="004A4D9D">
              <w:rPr>
                <w:rFonts w:ascii="Garamond" w:hAnsi="Garamond"/>
                <w:sz w:val="24"/>
                <w:szCs w:val="24"/>
              </w:rPr>
              <w:t>Win</w:t>
            </w:r>
            <w:proofErr w:type="spellEnd"/>
            <w:r w:rsidRPr="004A4D9D">
              <w:rPr>
                <w:rFonts w:ascii="Garamond" w:hAnsi="Garamond"/>
                <w:sz w:val="24"/>
                <w:szCs w:val="24"/>
              </w:rPr>
              <w:t>. 10 pro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r w:rsidRPr="004A4D9D">
              <w:rPr>
                <w:rFonts w:ascii="Garamond" w:hAnsi="Garamond"/>
                <w:sz w:val="24"/>
                <w:szCs w:val="24"/>
              </w:rPr>
              <w:br/>
              <w:t>Projetor: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  <w:t>Casio XJ-V 110W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r w:rsidRPr="004A4D9D">
              <w:rPr>
                <w:rFonts w:ascii="Garamond" w:hAnsi="Garamond"/>
                <w:sz w:val="24"/>
                <w:szCs w:val="24"/>
              </w:rPr>
              <w:br/>
              <w:t>Suporte Projetor: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Pr="004A4D9D">
              <w:rPr>
                <w:rFonts w:ascii="Garamond" w:hAnsi="Garamond"/>
                <w:sz w:val="24"/>
                <w:szCs w:val="24"/>
              </w:rPr>
              <w:t>Multivisão</w:t>
            </w:r>
            <w:proofErr w:type="spellEnd"/>
            <w:r w:rsidRPr="004A4D9D">
              <w:rPr>
                <w:rFonts w:ascii="Garamond" w:hAnsi="Garamond"/>
                <w:sz w:val="24"/>
                <w:szCs w:val="24"/>
              </w:rPr>
              <w:t>.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r w:rsidRPr="004A4D9D">
              <w:rPr>
                <w:rFonts w:ascii="Garamond" w:hAnsi="Garamond"/>
                <w:sz w:val="24"/>
                <w:szCs w:val="24"/>
              </w:rPr>
              <w:br/>
              <w:t>Sistema de Som: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  <w:t xml:space="preserve">Amplificador </w:t>
            </w:r>
            <w:proofErr w:type="spellStart"/>
            <w:r w:rsidRPr="004A4D9D">
              <w:rPr>
                <w:rFonts w:ascii="Garamond" w:hAnsi="Garamond"/>
                <w:sz w:val="24"/>
                <w:szCs w:val="24"/>
              </w:rPr>
              <w:t>Hayonik</w:t>
            </w:r>
            <w:proofErr w:type="spellEnd"/>
            <w:r w:rsidRPr="004A4D9D">
              <w:rPr>
                <w:rFonts w:ascii="Garamond" w:hAnsi="Garamond"/>
                <w:sz w:val="24"/>
                <w:szCs w:val="24"/>
              </w:rPr>
              <w:t xml:space="preserve"> 20W RMS</w:t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r w:rsidRPr="004A4D9D"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Pr="004A4D9D">
              <w:rPr>
                <w:rFonts w:ascii="Garamond" w:hAnsi="Garamond"/>
                <w:sz w:val="24"/>
                <w:szCs w:val="24"/>
              </w:rPr>
              <w:t>Cx</w:t>
            </w:r>
            <w:proofErr w:type="spellEnd"/>
            <w:r w:rsidRPr="004A4D9D">
              <w:rPr>
                <w:rFonts w:ascii="Garamond" w:hAnsi="Garamond"/>
                <w:sz w:val="24"/>
                <w:szCs w:val="24"/>
              </w:rPr>
              <w:t xml:space="preserve"> Som:</w:t>
            </w:r>
          </w:p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A4D9D">
              <w:rPr>
                <w:rFonts w:ascii="Garamond" w:hAnsi="Garamond"/>
                <w:sz w:val="24"/>
                <w:szCs w:val="24"/>
              </w:rPr>
              <w:t>Compac</w:t>
            </w:r>
            <w:proofErr w:type="spellEnd"/>
            <w:r w:rsidRPr="004A4D9D">
              <w:rPr>
                <w:rFonts w:ascii="Garamond" w:hAnsi="Garamond"/>
                <w:sz w:val="24"/>
                <w:szCs w:val="24"/>
              </w:rPr>
              <w:t xml:space="preserve"> 200CT200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B936B6" w:rsidRDefault="00AF2C55" w:rsidP="008648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936B6">
              <w:rPr>
                <w:rFonts w:ascii="Garamond" w:eastAsia="Calibri" w:hAnsi="Garamond" w:cs="Times New Roman"/>
                <w:sz w:val="20"/>
                <w:szCs w:val="20"/>
              </w:rPr>
              <w:t>23.000,00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B936B6" w:rsidRDefault="00AF2C55" w:rsidP="008648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936B6">
              <w:rPr>
                <w:rFonts w:ascii="Garamond" w:eastAsia="Calibri" w:hAnsi="Garamond" w:cs="Times New Roman"/>
                <w:sz w:val="20"/>
                <w:szCs w:val="20"/>
              </w:rPr>
              <w:t>115.000,00</w:t>
            </w:r>
          </w:p>
        </w:tc>
      </w:tr>
      <w:tr w:rsidR="00AF2C55" w:rsidRPr="004A4D9D" w:rsidTr="00B936B6"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4A4D9D" w:rsidRDefault="00AF2C55" w:rsidP="008648F8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4A4D9D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Total (R$):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5" w:rsidRPr="00B936B6" w:rsidRDefault="00AF2C55" w:rsidP="008648F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B936B6">
              <w:rPr>
                <w:rFonts w:ascii="Garamond" w:eastAsia="Calibri" w:hAnsi="Garamond" w:cs="Times New Roman"/>
                <w:sz w:val="20"/>
                <w:szCs w:val="20"/>
              </w:rPr>
              <w:t>115.000,00</w:t>
            </w:r>
          </w:p>
        </w:tc>
      </w:tr>
    </w:tbl>
    <w:p w:rsidR="00AF2C55" w:rsidRPr="004A4D9D" w:rsidRDefault="00AF2C55" w:rsidP="00AF2C55">
      <w:pPr>
        <w:pStyle w:val="PargrafodaLista"/>
        <w:spacing w:after="0" w:line="240" w:lineRule="auto"/>
        <w:ind w:left="435"/>
        <w:jc w:val="both"/>
        <w:rPr>
          <w:rFonts w:ascii="Garamond" w:eastAsia="Calibri" w:hAnsi="Garamond" w:cs="Times New Roman"/>
          <w:sz w:val="28"/>
          <w:szCs w:val="28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CLÁUSULA SEGUNDA DO VALOR E DA DOTAÇÃO ORÇAMENTÁRIA</w:t>
      </w: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634D3E" w:rsidRPr="004A4D9D" w:rsidRDefault="00634D3E" w:rsidP="00634D3E">
      <w:pPr>
        <w:pStyle w:val="NormalWeb"/>
        <w:spacing w:before="0" w:beforeAutospacing="0" w:after="0" w:afterAutospacing="0"/>
        <w:jc w:val="both"/>
        <w:rPr>
          <w:rFonts w:ascii="Garamond" w:hAnsi="Garamond" w:cs="Arial"/>
          <w:sz w:val="28"/>
          <w:szCs w:val="28"/>
        </w:rPr>
      </w:pPr>
      <w:r w:rsidRPr="004A4D9D">
        <w:rPr>
          <w:rFonts w:ascii="Garamond" w:hAnsi="Garamond" w:cs="Arial"/>
          <w:sz w:val="28"/>
          <w:szCs w:val="28"/>
        </w:rPr>
        <w:t xml:space="preserve">2.1 - O valor total deste contrato é de </w:t>
      </w:r>
      <w:r w:rsidRPr="004A4D9D">
        <w:rPr>
          <w:rFonts w:ascii="Garamond" w:hAnsi="Garamond" w:cs="Arial"/>
          <w:b/>
          <w:sz w:val="28"/>
          <w:szCs w:val="28"/>
          <w:u w:val="single"/>
        </w:rPr>
        <w:t>R$</w:t>
      </w:r>
      <w:r w:rsidR="00AF2C55" w:rsidRPr="004A4D9D">
        <w:rPr>
          <w:rFonts w:ascii="Garamond" w:hAnsi="Garamond" w:cs="Arial"/>
          <w:b/>
          <w:sz w:val="28"/>
          <w:szCs w:val="28"/>
          <w:u w:val="single"/>
        </w:rPr>
        <w:t>115.000,00</w:t>
      </w:r>
      <w:r w:rsidRPr="004A4D9D">
        <w:rPr>
          <w:rFonts w:ascii="Garamond" w:hAnsi="Garamond" w:cs="Arial"/>
          <w:b/>
          <w:sz w:val="28"/>
          <w:szCs w:val="28"/>
          <w:u w:val="single"/>
        </w:rPr>
        <w:t>(</w:t>
      </w:r>
      <w:r w:rsidR="00AF2C55" w:rsidRPr="004A4D9D">
        <w:rPr>
          <w:rFonts w:ascii="Garamond" w:hAnsi="Garamond" w:cs="Arial"/>
          <w:b/>
          <w:sz w:val="28"/>
          <w:szCs w:val="28"/>
          <w:u w:val="single"/>
        </w:rPr>
        <w:t>CENTO E QUINZE MIL REAIS</w:t>
      </w:r>
      <w:r w:rsidRPr="004A4D9D">
        <w:rPr>
          <w:rFonts w:ascii="Garamond" w:hAnsi="Garamond" w:cs="Arial"/>
          <w:b/>
          <w:sz w:val="28"/>
          <w:szCs w:val="28"/>
          <w:u w:val="single"/>
        </w:rPr>
        <w:t>)</w:t>
      </w:r>
      <w:r w:rsidRPr="004A4D9D">
        <w:rPr>
          <w:rFonts w:ascii="Garamond" w:hAnsi="Garamond" w:cs="Arial"/>
          <w:sz w:val="28"/>
          <w:szCs w:val="28"/>
          <w:u w:val="single"/>
        </w:rPr>
        <w:t>,</w:t>
      </w:r>
      <w:r w:rsidRPr="004A4D9D">
        <w:rPr>
          <w:rFonts w:ascii="Garamond" w:hAnsi="Garamond" w:cs="Arial"/>
          <w:sz w:val="28"/>
          <w:szCs w:val="28"/>
        </w:rPr>
        <w:t xml:space="preserve"> devendo onerar a seguinte dotação orçamentária vigente:  </w:t>
      </w:r>
    </w:p>
    <w:p w:rsidR="00634D3E" w:rsidRPr="004A4D9D" w:rsidRDefault="00634D3E" w:rsidP="00634D3E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</w:rPr>
      </w:pPr>
      <w:r w:rsidRPr="004A4D9D">
        <w:rPr>
          <w:rFonts w:ascii="Garamond" w:hAnsi="Garamond"/>
          <w:b/>
          <w:color w:val="000000"/>
          <w:sz w:val="28"/>
          <w:szCs w:val="28"/>
        </w:rPr>
        <w:t>193 - 1 . 2004 . 12 . 361 . 12 . 2.26 . 1 . 449000 Aplicações Diretas</w:t>
      </w:r>
    </w:p>
    <w:p w:rsidR="00634D3E" w:rsidRPr="004A4D9D" w:rsidRDefault="00634D3E" w:rsidP="00634D3E">
      <w:pPr>
        <w:pStyle w:val="NormalWeb"/>
        <w:spacing w:before="0" w:beforeAutospacing="0" w:after="0" w:afterAutospacing="0"/>
        <w:rPr>
          <w:rFonts w:ascii="Garamond" w:hAnsi="Garamond"/>
          <w:b/>
          <w:color w:val="000000"/>
          <w:sz w:val="28"/>
          <w:szCs w:val="28"/>
        </w:rPr>
      </w:pPr>
      <w:r w:rsidRPr="004A4D9D">
        <w:rPr>
          <w:rFonts w:ascii="Garamond" w:hAnsi="Garamond"/>
          <w:b/>
          <w:color w:val="000000"/>
          <w:sz w:val="28"/>
          <w:szCs w:val="28"/>
        </w:rPr>
        <w:t>44 - 1 . 2004 . 12 . 361 . 12 . 2.26 . 1 . 449000 Aplicações Diretas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CLÁUSULA TERCEIRA DAS CONDIÇÕES DE PAGAMENTO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 3.1 - </w:t>
      </w:r>
      <w:r w:rsidRPr="004A4D9D">
        <w:rPr>
          <w:rFonts w:ascii="Garamond" w:hAnsi="Garamond"/>
          <w:color w:val="000000"/>
          <w:sz w:val="28"/>
          <w:szCs w:val="28"/>
        </w:rPr>
        <w:t>O pagamento será efetuado por depósito ou transferência bancária em até 30 (trinta) dias, após a entrega e instalação de todos os Kits, acompanhados da respectiva Nota Fiscal/Fatura, apresentada na Tesouraria da Prefeitura.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QUARTA DA RECOMPOSIÇÃO/REAJUSTE DE PREÇOS.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634D3E" w:rsidRPr="004A4D9D" w:rsidRDefault="00634D3E" w:rsidP="00634D3E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/>
          <w:sz w:val="28"/>
          <w:szCs w:val="28"/>
        </w:rPr>
      </w:pPr>
      <w:r w:rsidRPr="004A4D9D">
        <w:rPr>
          <w:rFonts w:ascii="Garamond" w:hAnsi="Garamond"/>
          <w:color w:val="000000"/>
          <w:sz w:val="28"/>
          <w:szCs w:val="28"/>
        </w:rPr>
        <w:t>4.1 - Não haverá reajuste, nem atualização de valores, exceto na ocorrência de fato que justifique a aplicação da alínea “d”, do inciso II, do artigo 65, da Lei nº 8.666 de 21 de junho de 1993, consolidadas.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QUINTA DO PRAZO DE ENTREGA E DE VIGÊNCIA CONTRATUAL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5.1 – </w:t>
      </w:r>
      <w:r w:rsidRPr="004A4D9D">
        <w:rPr>
          <w:rFonts w:ascii="Garamond" w:hAnsi="Garamond"/>
          <w:color w:val="000000"/>
          <w:sz w:val="28"/>
          <w:szCs w:val="28"/>
        </w:rPr>
        <w:t>A entrega dos materiais licitados, deverá ser realizada em até 20 (vinte) dias úteis, a contar da data de emissão da Autorização de Fornecimento, emitida pelo Município de Arroio Trinta.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/>
          <w:color w:val="000000"/>
          <w:sz w:val="28"/>
          <w:szCs w:val="28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5.2 – O prazo de vigência do contrato será de 60 (sessenta) dias a contar da data de assinatura.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CLÁUSULA SEXTA DA FISCALIZAÇÃO E DO RECEBIMENTO DO OBJETO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 6.1-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A Fiscalização da execução do presente Contrato ficará a cargo da Secretaria Municipal de Educação, que deverá ter amplo acesso aos documentos que lhe digam respeito, mantendo o número de fiscais que julgar necessário.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6.2- A Contratante descontará do correspondente pagamento o valor de qualquer objeto considerado em desacordo com o previsto nas Especificações Técnicas.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6.3- A fiscalização pela Contratante não exonera nem diminui a completa responsabilidade da Contratada, por qualquer inobservância ou omissão às cláusulas contratuais.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6.4 - O objeto do presente contrato será recebido provisoriamente, para verificar se está de acordo com o exigido, em caso negativo, a contratada deverá efetuar as devidas correções imediatamente.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SÉTIMA DAS OBRIGAÇÕES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>7.1 – Da Contratada: 1 – entregar o objeto do contrato; 2 - Responder civil e administrativamente, por todos os danos, perdas e prejuízos que por dolo ou culpa, no cumprimento do Contrato venha diretamente ou indiretamente provocar ou causar por si ou por seus empregados/ajudantes, à Contratante a terceiros, bem como, ao patrimônio Público;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 7.1.1 - A qualidade do objeto será de inteira responsabilidade da Contratada e não poderá repassar o objeto deste contrato para terceiros.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>7.2 - Da Contratante: 1 - Prestar ao Contratado todos os esclarecimentos necessários ao fornecimento do objeto; 2 - Promover o pagamento na época oportuna conforme avençado no presente instrumento; e, 3 – Reter o pagamento caso não haja cumprimento de forma correta o objeto deste contrato.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CLÁUSULA OITAVA DA INEXECUÇÃO E DA RESCISÃO</w:t>
      </w: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8.1 – A inexecução do contrato configura-se de forma total ou parcial. Assim, quaisquer dos motivos constante no artigo 78 da lei 8.666/93, podem ensejar a rescisão do contrato, devendo observar o disposto nos artigos 79 e 80 do mesmo diploma legal.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CLÁUSULA NONA DA CLÁUSULA PENAL</w:t>
      </w: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9.1- Sem prejuízo das sanções previstas no art. 87 da Lei Federal nº 8.666/93, o Contratado ficará sujeita às seguintes penalidades, garantida a prévia defesa: 1 – Advertência; 2 – Multa de até 20% (vinte por cento) sobre o valor total do contrato em caso de inadimplência total ou parcial do Contrato; 3 - Suspensão do direito de licitar e de contratar com o Município pelo prazo de até 02 (dois) anos, dependendo da natureza e gravidade da falta, consideradas as circunstâncias e interesse da própria municipalidade; e, 4 - Declaração de inidoneidade para licitar e contratar com o Município em função da natureza e gravidade da falta cometida ou em caso de reincidência.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9.2- As multas previstas nesta Cláusula não tem caráter compensatório, porém, moratório, e consequentemente o pagamento delas não exime o Contratado da reparação dos eventuais danos, perdas ou prejuízos que seu ato punível venha acarretar à Contratante.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9.3- As penalidades acima mencionadas não excluem quaisquer outras previstas em Lei, nem o direito que assiste o Município de ressarcir-se das perdas e danos que vier a sofrer. </w:t>
      </w:r>
    </w:p>
    <w:p w:rsidR="00634D3E" w:rsidRPr="004A4D9D" w:rsidRDefault="00634D3E" w:rsidP="00634D3E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9.4- Os valores básicos das multas, notificadas pela Contratante, serão descontados através documentos emitidos pela municipalidade. </w:t>
      </w:r>
    </w:p>
    <w:p w:rsidR="00634D3E" w:rsidRPr="004A4D9D" w:rsidRDefault="00634D3E" w:rsidP="00634D3E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9.5- Enquanto o Contratado não cumprir as condições contratuais estabelecidas, a Contratante reterá seus pagamentos e garantias contratuais. </w:t>
      </w:r>
    </w:p>
    <w:p w:rsidR="00634D3E" w:rsidRPr="004A4D9D" w:rsidRDefault="00634D3E" w:rsidP="00634D3E">
      <w:pPr>
        <w:spacing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DÉCIMA DA LEGISLAÇÃO APLICÁVEL </w:t>
      </w:r>
    </w:p>
    <w:p w:rsidR="00634D3E" w:rsidRPr="004A4D9D" w:rsidRDefault="00634D3E" w:rsidP="00634D3E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10.1- O presente contrato reger-se-á pela Lei Federal nº 8.666/93 com suas alterações posteriores. </w:t>
      </w:r>
    </w:p>
    <w:p w:rsidR="00634D3E" w:rsidRPr="004A4D9D" w:rsidRDefault="00634D3E" w:rsidP="00634D3E">
      <w:pPr>
        <w:spacing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CLÁUSULA DÉCIMA PRIMEIRA DO FORO </w:t>
      </w:r>
    </w:p>
    <w:p w:rsidR="00634D3E" w:rsidRPr="004A4D9D" w:rsidRDefault="00634D3E" w:rsidP="00634D3E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11.1 - Elegem as partes, para dirimir questões oriundas do presente instrumento, não resolvidas administrativamente, o foro da Cidade e Comarca de Videira, Estado de Santa Catarina, com exceção de qualquer outro por mais privilegiado que seja. </w:t>
      </w:r>
    </w:p>
    <w:p w:rsidR="00634D3E" w:rsidRPr="004A4D9D" w:rsidRDefault="00634D3E" w:rsidP="00634D3E">
      <w:pPr>
        <w:spacing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 xml:space="preserve">11.2 - Estando as partes, assim justas e contratadas, assinam o presente instrumento em 03 (três) vias de igual teor e forma, com único efeito, na presença das 02 (duas) testemunhas abaixo identificadas. </w:t>
      </w:r>
    </w:p>
    <w:p w:rsidR="00634D3E" w:rsidRDefault="00634D3E" w:rsidP="00634D3E">
      <w:pPr>
        <w:spacing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sz w:val="28"/>
          <w:szCs w:val="28"/>
          <w:lang w:eastAsia="pt-BR"/>
        </w:rPr>
        <w:t>Arroio Trinta – SC, 04 de maio de 2020.</w:t>
      </w:r>
    </w:p>
    <w:p w:rsidR="0017136E" w:rsidRPr="004A4D9D" w:rsidRDefault="0017136E" w:rsidP="00634D3E">
      <w:pPr>
        <w:spacing w:line="240" w:lineRule="auto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34D3E" w:rsidRPr="004A4D9D" w:rsidRDefault="00634D3E" w:rsidP="00634D3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 MUNICIPAL DE ARROIO TRINTA</w:t>
      </w:r>
    </w:p>
    <w:p w:rsidR="00634D3E" w:rsidRPr="004A4D9D" w:rsidRDefault="00634D3E" w:rsidP="00634D3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82.826.462/0001-27</w:t>
      </w:r>
    </w:p>
    <w:p w:rsidR="00634D3E" w:rsidRPr="004A4D9D" w:rsidRDefault="00634D3E" w:rsidP="00634D3E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4A4D9D">
        <w:rPr>
          <w:rFonts w:ascii="Garamond" w:hAnsi="Garamond"/>
          <w:bCs w:val="0"/>
          <w:sz w:val="28"/>
          <w:szCs w:val="28"/>
        </w:rPr>
        <w:t>CLAUDIO SPRICIGO</w:t>
      </w:r>
    </w:p>
    <w:p w:rsidR="00634D3E" w:rsidRPr="004A4D9D" w:rsidRDefault="00634D3E" w:rsidP="00634D3E">
      <w:pPr>
        <w:pStyle w:val="Corpodetexto2"/>
        <w:spacing w:line="340" w:lineRule="atLeast"/>
        <w:jc w:val="center"/>
        <w:rPr>
          <w:rFonts w:ascii="Garamond" w:hAnsi="Garamond" w:cs="Arial"/>
          <w:bCs w:val="0"/>
          <w:sz w:val="28"/>
          <w:szCs w:val="28"/>
        </w:rPr>
      </w:pPr>
      <w:r w:rsidRPr="004A4D9D">
        <w:rPr>
          <w:rFonts w:ascii="Garamond" w:hAnsi="Garamond" w:cs="Arial"/>
          <w:bCs w:val="0"/>
          <w:sz w:val="28"/>
          <w:szCs w:val="28"/>
        </w:rPr>
        <w:t>Prefeito Municipal</w:t>
      </w:r>
    </w:p>
    <w:p w:rsidR="00634D3E" w:rsidRPr="004A4D9D" w:rsidRDefault="00634D3E" w:rsidP="00634D3E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                                             </w:t>
      </w:r>
      <w:r w:rsidRPr="004A4D9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CONTRATANTE</w:t>
      </w:r>
    </w:p>
    <w:p w:rsidR="00634D3E" w:rsidRPr="004A4D9D" w:rsidRDefault="00634D3E" w:rsidP="00634D3E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F2C55" w:rsidRPr="004A4D9D" w:rsidRDefault="00AF2C55" w:rsidP="00634D3E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4A4D9D">
        <w:rPr>
          <w:rFonts w:ascii="Garamond" w:eastAsia="Calibri" w:hAnsi="Garamond" w:cs="Times New Roman"/>
          <w:b/>
          <w:sz w:val="28"/>
          <w:szCs w:val="28"/>
        </w:rPr>
        <w:t>STANDART AUDIOVISUAIS LTDA</w:t>
      </w:r>
    </w:p>
    <w:p w:rsidR="00AF2C55" w:rsidRPr="004A4D9D" w:rsidRDefault="00AF2C55" w:rsidP="00634D3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nº 00.127.072/0001-02</w:t>
      </w:r>
    </w:p>
    <w:p w:rsidR="00AF2C55" w:rsidRPr="004A4D9D" w:rsidRDefault="00AF2C55" w:rsidP="00634D3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CONTRATADA</w:t>
      </w:r>
    </w:p>
    <w:p w:rsidR="00AF2C55" w:rsidRPr="004A4D9D" w:rsidRDefault="00AF2C55" w:rsidP="00634D3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ARACI FIDELIS RESENDE</w:t>
      </w:r>
    </w:p>
    <w:p w:rsidR="00634D3E" w:rsidRPr="004A4D9D" w:rsidRDefault="00AF2C55" w:rsidP="00634D3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CPF nº 218.455.490-15</w:t>
      </w:r>
    </w:p>
    <w:p w:rsidR="004A4D9D" w:rsidRDefault="004A4D9D" w:rsidP="00634D3E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</w:p>
    <w:p w:rsidR="0017136E" w:rsidRDefault="00634D3E" w:rsidP="00B936B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4A4D9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TESTEMUNHAS:</w:t>
      </w:r>
    </w:p>
    <w:p w:rsidR="0017136E" w:rsidRDefault="0017136E" w:rsidP="00B936B6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</w:p>
    <w:p w:rsidR="00A52D61" w:rsidRPr="00D564AC" w:rsidRDefault="00A52D61" w:rsidP="00A52D61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564AC">
        <w:rPr>
          <w:rFonts w:ascii="Garamond" w:hAnsi="Garamond" w:cs="Arial"/>
          <w:b/>
          <w:sz w:val="28"/>
          <w:szCs w:val="28"/>
        </w:rPr>
        <w:t>MICHEL JUNIOR SERIGHELLI</w:t>
      </w:r>
    </w:p>
    <w:p w:rsidR="00A52D61" w:rsidRPr="000321D9" w:rsidRDefault="00A52D61" w:rsidP="00A52D61">
      <w:pPr>
        <w:spacing w:after="0"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CPF: 000.077.349-21</w:t>
      </w:r>
      <w:r w:rsidRPr="000321D9">
        <w:rPr>
          <w:rFonts w:ascii="Garamond" w:hAnsi="Garamond" w:cs="Arial"/>
          <w:sz w:val="28"/>
          <w:szCs w:val="28"/>
        </w:rPr>
        <w:t xml:space="preserve"> 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4A4D9D">
        <w:rPr>
          <w:rFonts w:ascii="Garamond" w:hAnsi="Garamond" w:cs="Arial"/>
          <w:b/>
          <w:sz w:val="28"/>
          <w:szCs w:val="28"/>
        </w:rPr>
        <w:t>RONIVAN BRANDALISE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4A4D9D">
        <w:rPr>
          <w:rFonts w:ascii="Garamond" w:hAnsi="Garamond" w:cs="Arial"/>
          <w:sz w:val="28"/>
          <w:szCs w:val="28"/>
        </w:rPr>
        <w:t>CPF Nº 027.783.989-02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4A4D9D" w:rsidRPr="004A4D9D" w:rsidRDefault="004A4D9D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4A4D9D" w:rsidRPr="004A4D9D" w:rsidRDefault="004A4D9D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4A4D9D" w:rsidRPr="004A4D9D" w:rsidRDefault="004A4D9D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4A4D9D" w:rsidRPr="004A4D9D" w:rsidRDefault="004A4D9D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634D3E" w:rsidRPr="004A4D9D" w:rsidRDefault="00634D3E" w:rsidP="00634D3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CONTRATO N.º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002</w:t>
      </w:r>
      <w:r w:rsidR="004A4D9D"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9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/2020</w:t>
      </w:r>
    </w:p>
    <w:p w:rsidR="00634D3E" w:rsidRPr="004A4D9D" w:rsidRDefault="00634D3E" w:rsidP="00634D3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4A4D9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PROCESSO ADMINISTRATIVO Nº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0054/2020</w:t>
      </w:r>
    </w:p>
    <w:p w:rsidR="00634D3E" w:rsidRPr="004A4D9D" w:rsidRDefault="00634D3E" w:rsidP="00634D3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PREGÃO PRESENCIAL Nº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0016/2020.</w:t>
      </w:r>
    </w:p>
    <w:p w:rsidR="00634D3E" w:rsidRPr="004A4D9D" w:rsidRDefault="00634D3E" w:rsidP="00634D3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CONTRATADA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: </w:t>
      </w:r>
      <w:r w:rsidR="004A4D9D"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STANDART AUDIOVISUAIS LTDA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634D3E" w:rsidRPr="004A4D9D" w:rsidRDefault="00634D3E" w:rsidP="00634D3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OBJETO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: FORNECIMENTO DE </w:t>
      </w:r>
      <w:r w:rsidR="004A4D9D"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KIT DE SALA DE AULA - PROJAF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634D3E" w:rsidRPr="004A4D9D" w:rsidRDefault="00634D3E" w:rsidP="00634D3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A4D9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VALOR</w:t>
      </w:r>
      <w:r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: R$</w:t>
      </w:r>
      <w:r w:rsidR="004A4D9D" w:rsidRPr="004A4D9D">
        <w:rPr>
          <w:rFonts w:ascii="Garamond" w:eastAsia="Times New Roman" w:hAnsi="Garamond" w:cs="Arial"/>
          <w:b/>
          <w:sz w:val="28"/>
          <w:szCs w:val="28"/>
          <w:lang w:eastAsia="pt-BR"/>
        </w:rPr>
        <w:t>115.000,00</w:t>
      </w:r>
    </w:p>
    <w:p w:rsidR="00634D3E" w:rsidRPr="004A4D9D" w:rsidRDefault="00634D3E" w:rsidP="00634D3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634D3E" w:rsidRPr="004A4D9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A3" w:rsidRDefault="004928A3" w:rsidP="004A4D9D">
      <w:pPr>
        <w:spacing w:after="0" w:line="240" w:lineRule="auto"/>
      </w:pPr>
      <w:r>
        <w:separator/>
      </w:r>
    </w:p>
  </w:endnote>
  <w:endnote w:type="continuationSeparator" w:id="0">
    <w:p w:rsidR="004928A3" w:rsidRDefault="004928A3" w:rsidP="004A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865002"/>
      <w:docPartObj>
        <w:docPartGallery w:val="Page Numbers (Bottom of Page)"/>
        <w:docPartUnique/>
      </w:docPartObj>
    </w:sdtPr>
    <w:sdtEndPr/>
    <w:sdtContent>
      <w:p w:rsidR="004A4D9D" w:rsidRDefault="004A4D9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61">
          <w:rPr>
            <w:noProof/>
          </w:rPr>
          <w:t>6</w:t>
        </w:r>
        <w:r>
          <w:fldChar w:fldCharType="end"/>
        </w:r>
      </w:p>
    </w:sdtContent>
  </w:sdt>
  <w:p w:rsidR="004A4D9D" w:rsidRDefault="004A4D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A3" w:rsidRDefault="004928A3" w:rsidP="004A4D9D">
      <w:pPr>
        <w:spacing w:after="0" w:line="240" w:lineRule="auto"/>
      </w:pPr>
      <w:r>
        <w:separator/>
      </w:r>
    </w:p>
  </w:footnote>
  <w:footnote w:type="continuationSeparator" w:id="0">
    <w:p w:rsidR="004928A3" w:rsidRDefault="004928A3" w:rsidP="004A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07EC1"/>
    <w:multiLevelType w:val="multilevel"/>
    <w:tmpl w:val="1E563BE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D"/>
    <w:rsid w:val="0017136E"/>
    <w:rsid w:val="003373CF"/>
    <w:rsid w:val="003521A3"/>
    <w:rsid w:val="00362CCB"/>
    <w:rsid w:val="004928A3"/>
    <w:rsid w:val="004A4D9D"/>
    <w:rsid w:val="00634D3E"/>
    <w:rsid w:val="00A52D61"/>
    <w:rsid w:val="00AA77BC"/>
    <w:rsid w:val="00AF2C55"/>
    <w:rsid w:val="00B07CEB"/>
    <w:rsid w:val="00B936B6"/>
    <w:rsid w:val="00CE0DB2"/>
    <w:rsid w:val="00D5081F"/>
    <w:rsid w:val="00E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923E-6B6B-4343-AE6C-63A6A5F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E47A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34D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34D3E"/>
    <w:pPr>
      <w:spacing w:after="0" w:line="240" w:lineRule="auto"/>
      <w:jc w:val="both"/>
    </w:pPr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34D3E"/>
    <w:rPr>
      <w:rFonts w:ascii="Courier New" w:eastAsia="Times New Roman" w:hAnsi="Courier New" w:cs="Courier New"/>
      <w:b/>
      <w:bCs/>
      <w:sz w:val="3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A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4D9D"/>
  </w:style>
  <w:style w:type="paragraph" w:styleId="Rodap">
    <w:name w:val="footer"/>
    <w:basedOn w:val="Normal"/>
    <w:link w:val="RodapChar"/>
    <w:uiPriority w:val="99"/>
    <w:unhideWhenUsed/>
    <w:rsid w:val="004A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1495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11</cp:revision>
  <dcterms:created xsi:type="dcterms:W3CDTF">2020-05-04T10:53:00Z</dcterms:created>
  <dcterms:modified xsi:type="dcterms:W3CDTF">2020-05-05T10:28:00Z</dcterms:modified>
</cp:coreProperties>
</file>