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C8A6E61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BD670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02/2020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0034/2020, QUE ENTRE SI CELEBRAM O Município de Arroio Trinta E A EMPRESA NOSSA PAVIMENTAÇÃO E OBRAS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0002/2020 -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 sob o regime de empreitada global, com fornecimento de mão de obra, materiais e equipamentos necessários, compreendendo: serviços iniciais, construção de passeios públicos, adequação do sistema de drenagem pluvial, pavimentação asfáltica em concreto betuminoso usinado a quente (CBUQ) e sinalização horizontal e vertical, para a Rua Padre Agostinho, Rua Félix Antônio Spricigo, Rua David Nava e Rua Vereador Favorino Turmina, tudo de acordo com os projetos, memoriais descritivos e quantitativos anexados ao Edital. </w:t>
      </w:r>
    </w:p>
    <w:p w14:paraId="7F4D83A2" w14:textId="096EDA2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31985019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31/03/2021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2F2B87AB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NOSSA PAVIMENTAÇÃO E OBRAS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27.841.750/0001-42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Suiça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78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 Santo Antônio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Fraiburgo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89.580-000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3.263.197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014.931.649-61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2CA5EA9F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 w:rsidR="00BD6704" w:rsidRPr="00BD6704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</w:t>
      </w:r>
      <w:r w:rsidR="00BD6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prazo de execução da obra por mais 60 dias, e a consequentemente a prorrogação do prazo de vigência contratual por mais 90 dias, necessários para que a obra contratada possa ser concluída.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5258AE1" w14:textId="5F3216DD" w:rsidR="00BD6704" w:rsidRDefault="00411F4A" w:rsidP="00BD67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BD67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 seja, de 14/12/2020 à </w:t>
      </w:r>
      <w:r w:rsidR="00BD6704" w:rsidRPr="00BD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14 de fevereiro</w:t>
      </w:r>
      <w:r w:rsidR="00BD6704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</w:t>
      </w:r>
      <w:r w:rsidR="00BD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D6704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2021</w:t>
      </w:r>
      <w:r w:rsidR="00BD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 de março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8C44F0C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BD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2B51193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D6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24C681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FD0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0C3873F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bookmarkStart w:id="0" w:name="_GoBack"/>
      <w:r w:rsidR="00FD05E7" w:rsidRPr="00FD0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bookmarkEnd w:id="0"/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11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NOSSA PAVIMENTAÇÃO E OBRAS LTDA - ME</w:t>
      </w:r>
    </w:p>
    <w:p w14:paraId="6CF73852" w14:textId="0DA55875" w:rsidR="00CC2793" w:rsidRPr="00CC2793" w:rsidRDefault="00BD6704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A74ADB2" w14:textId="77777777" w:rsidR="00BD6704" w:rsidRDefault="00BD6704" w:rsidP="00BD6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384C8C" w14:textId="77777777" w:rsidR="00BD6704" w:rsidRDefault="00BD6704" w:rsidP="00BD6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FDD6A41" w14:textId="77777777" w:rsidR="00BD6704" w:rsidRDefault="00BD6704" w:rsidP="00BD6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084.392.529-94</w:t>
      </w:r>
    </w:p>
    <w:p w14:paraId="1C421FD3" w14:textId="77777777" w:rsidR="00BD6704" w:rsidRDefault="00BD6704" w:rsidP="00BD67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CB9DD2" w14:textId="77777777" w:rsidR="00BD6704" w:rsidRDefault="00BD6704" w:rsidP="00BD67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17255A9" w14:textId="77777777" w:rsidR="00BD6704" w:rsidRDefault="00BD6704" w:rsidP="00BD67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A4CFC1B" w14:textId="77777777" w:rsidR="00BD6704" w:rsidRDefault="00BD6704" w:rsidP="00BD6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467044C4" w14:textId="77777777" w:rsidR="00BD6704" w:rsidRDefault="00BD6704" w:rsidP="00BD67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0007.077.349-21</w:t>
      </w:r>
    </w:p>
    <w:p w14:paraId="5C0AEC71" w14:textId="77777777" w:rsidR="00BD6704" w:rsidRDefault="00BD6704" w:rsidP="00BD6704">
      <w:pPr>
        <w:rPr>
          <w:rFonts w:ascii="Times New Roman" w:hAnsi="Times New Roman" w:cs="Times New Roman"/>
          <w:sz w:val="24"/>
          <w:szCs w:val="24"/>
        </w:rPr>
      </w:pP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95B4" w14:textId="77777777" w:rsidR="00BC073C" w:rsidRDefault="00BC073C">
      <w:pPr>
        <w:spacing w:after="0" w:line="240" w:lineRule="auto"/>
      </w:pPr>
      <w:r>
        <w:separator/>
      </w:r>
    </w:p>
  </w:endnote>
  <w:endnote w:type="continuationSeparator" w:id="0">
    <w:p w14:paraId="07A7724C" w14:textId="77777777" w:rsidR="00BC073C" w:rsidRDefault="00BC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0E7070B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FD05E7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BC0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A3B1" w14:textId="77777777" w:rsidR="00BC073C" w:rsidRDefault="00BC073C">
      <w:pPr>
        <w:spacing w:after="0" w:line="240" w:lineRule="auto"/>
      </w:pPr>
      <w:r>
        <w:separator/>
      </w:r>
    </w:p>
  </w:footnote>
  <w:footnote w:type="continuationSeparator" w:id="0">
    <w:p w14:paraId="1AC9A0B3" w14:textId="77777777" w:rsidR="00BC073C" w:rsidRDefault="00BC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C00E8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C073C"/>
    <w:rsid w:val="00BD620A"/>
    <w:rsid w:val="00BD6704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D05E7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57979CC-98E0-461C-AF9E-6B8A7F3C48B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2020-12-16T13:40:00Z</dcterms:modified>
</cp:coreProperties>
</file>