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B4A" w:rsidRPr="00486B4A" w:rsidRDefault="00DE2AC6" w:rsidP="00436688">
      <w:pPr>
        <w:pBdr>
          <w:top w:val="threeDEngrave" w:sz="24" w:space="1" w:color="auto"/>
          <w:left w:val="threeDEngrave" w:sz="24" w:space="4" w:color="auto"/>
          <w:bottom w:val="threeDEmboss" w:sz="24" w:space="1" w:color="auto"/>
          <w:right w:val="threeDEmboss"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Pr>
          <w:rFonts w:ascii="Garamond" w:eastAsia="Calibri" w:hAnsi="Garamond" w:cs="Times New Roman"/>
          <w:b/>
          <w:sz w:val="28"/>
          <w:szCs w:val="28"/>
          <w:lang w:eastAsia="pt-BR"/>
        </w:rPr>
        <w:t>CONTRATO Nº0023</w:t>
      </w:r>
      <w:r w:rsidR="00486B4A" w:rsidRPr="00486B4A">
        <w:rPr>
          <w:rFonts w:ascii="Garamond" w:eastAsia="Calibri" w:hAnsi="Garamond" w:cs="Times New Roman"/>
          <w:b/>
          <w:sz w:val="28"/>
          <w:szCs w:val="28"/>
          <w:lang w:eastAsia="pt-BR"/>
        </w:rPr>
        <w:t>/202</w:t>
      </w:r>
      <w:r>
        <w:rPr>
          <w:rFonts w:ascii="Garamond" w:eastAsia="Calibri" w:hAnsi="Garamond" w:cs="Times New Roman"/>
          <w:b/>
          <w:sz w:val="28"/>
          <w:szCs w:val="28"/>
          <w:lang w:eastAsia="pt-BR"/>
        </w:rPr>
        <w:t>1</w:t>
      </w:r>
      <w:r w:rsidR="00486B4A" w:rsidRPr="00486B4A">
        <w:rPr>
          <w:rFonts w:ascii="Garamond" w:eastAsia="Calibri" w:hAnsi="Garamond" w:cs="Times New Roman"/>
          <w:b/>
          <w:sz w:val="28"/>
          <w:szCs w:val="28"/>
          <w:lang w:eastAsia="pt-BR"/>
        </w:rPr>
        <w:t>, PROCESSO LICITATÓRIO Nº00</w:t>
      </w:r>
      <w:r>
        <w:rPr>
          <w:rFonts w:ascii="Garamond" w:eastAsia="Calibri" w:hAnsi="Garamond" w:cs="Times New Roman"/>
          <w:b/>
          <w:sz w:val="28"/>
          <w:szCs w:val="28"/>
          <w:lang w:eastAsia="pt-BR"/>
        </w:rPr>
        <w:t>22</w:t>
      </w:r>
      <w:r w:rsidR="00486B4A" w:rsidRPr="00486B4A">
        <w:rPr>
          <w:rFonts w:ascii="Garamond" w:eastAsia="Calibri" w:hAnsi="Garamond" w:cs="Times New Roman"/>
          <w:b/>
          <w:sz w:val="28"/>
          <w:szCs w:val="28"/>
          <w:lang w:eastAsia="pt-BR"/>
        </w:rPr>
        <w:t>/</w:t>
      </w:r>
      <w:r>
        <w:rPr>
          <w:rFonts w:ascii="Garamond" w:eastAsia="Calibri" w:hAnsi="Garamond" w:cs="Times New Roman"/>
          <w:b/>
          <w:sz w:val="28"/>
          <w:szCs w:val="28"/>
          <w:lang w:eastAsia="pt-BR"/>
        </w:rPr>
        <w:t>2021, TOMADA DE PREÇOS</w:t>
      </w:r>
      <w:r w:rsidR="00486B4A" w:rsidRPr="00486B4A">
        <w:rPr>
          <w:rFonts w:ascii="Garamond" w:eastAsia="Calibri" w:hAnsi="Garamond" w:cs="Times New Roman"/>
          <w:b/>
          <w:sz w:val="28"/>
          <w:szCs w:val="28"/>
          <w:lang w:eastAsia="pt-BR"/>
        </w:rPr>
        <w:t xml:space="preserve"> Nº</w:t>
      </w:r>
      <w:r>
        <w:rPr>
          <w:rFonts w:ascii="Garamond" w:eastAsia="Calibri" w:hAnsi="Garamond" w:cs="Times New Roman"/>
          <w:b/>
          <w:sz w:val="28"/>
          <w:szCs w:val="28"/>
          <w:lang w:eastAsia="pt-BR"/>
        </w:rPr>
        <w:t>0001</w:t>
      </w:r>
      <w:r w:rsidR="00486B4A" w:rsidRPr="00486B4A">
        <w:rPr>
          <w:rFonts w:ascii="Garamond" w:eastAsia="Calibri" w:hAnsi="Garamond" w:cs="Times New Roman"/>
          <w:b/>
          <w:sz w:val="28"/>
          <w:szCs w:val="28"/>
          <w:lang w:eastAsia="pt-BR"/>
        </w:rPr>
        <w:t>/202</w:t>
      </w:r>
      <w:r>
        <w:rPr>
          <w:rFonts w:ascii="Garamond" w:eastAsia="Calibri" w:hAnsi="Garamond" w:cs="Times New Roman"/>
          <w:b/>
          <w:sz w:val="28"/>
          <w:szCs w:val="28"/>
          <w:lang w:eastAsia="pt-BR"/>
        </w:rPr>
        <w:t>1</w:t>
      </w:r>
      <w:r w:rsidR="00486B4A" w:rsidRPr="00486B4A">
        <w:rPr>
          <w:rFonts w:ascii="Garamond" w:eastAsia="Calibri" w:hAnsi="Garamond" w:cs="Times New Roman"/>
          <w:b/>
          <w:sz w:val="28"/>
          <w:szCs w:val="28"/>
          <w:lang w:eastAsia="pt-BR"/>
        </w:rPr>
        <w:t xml:space="preserve">, </w:t>
      </w:r>
      <w:r>
        <w:rPr>
          <w:rFonts w:ascii="Garamond" w:eastAsia="Calibri" w:hAnsi="Garamond" w:cs="Times New Roman"/>
          <w:b/>
          <w:sz w:val="28"/>
          <w:szCs w:val="28"/>
          <w:lang w:eastAsia="pt-BR"/>
        </w:rPr>
        <w:t>CONTRATAÇÃO DE ASSESSORIA CONTÁBIL</w:t>
      </w:r>
      <w:r w:rsidR="00486B4A" w:rsidRPr="00486B4A">
        <w:rPr>
          <w:rFonts w:ascii="Garamond" w:eastAsia="Calibri" w:hAnsi="Garamond" w:cs="Times New Roman"/>
          <w:b/>
          <w:sz w:val="28"/>
          <w:szCs w:val="28"/>
          <w:lang w:eastAsia="pt-BR"/>
        </w:rPr>
        <w:t>,</w:t>
      </w:r>
      <w:r>
        <w:rPr>
          <w:rFonts w:ascii="Garamond" w:eastAsia="Calibri" w:hAnsi="Garamond" w:cs="Times New Roman"/>
          <w:b/>
          <w:sz w:val="28"/>
          <w:szCs w:val="28"/>
          <w:lang w:eastAsia="pt-BR"/>
        </w:rPr>
        <w:t xml:space="preserve"> CELEBRADO ENTRE O </w:t>
      </w:r>
      <w:proofErr w:type="gramStart"/>
      <w:r>
        <w:rPr>
          <w:rFonts w:ascii="Garamond" w:eastAsia="Calibri" w:hAnsi="Garamond" w:cs="Times New Roman"/>
          <w:b/>
          <w:sz w:val="28"/>
          <w:szCs w:val="28"/>
          <w:lang w:eastAsia="pt-BR"/>
        </w:rPr>
        <w:t>MUNICÍPIO</w:t>
      </w:r>
      <w:r w:rsidR="00486B4A" w:rsidRPr="00486B4A">
        <w:rPr>
          <w:rFonts w:ascii="Garamond" w:eastAsia="Calibri" w:hAnsi="Garamond" w:cs="Times New Roman"/>
          <w:b/>
          <w:sz w:val="28"/>
          <w:szCs w:val="28"/>
          <w:lang w:eastAsia="pt-BR"/>
        </w:rPr>
        <w:t xml:space="preserve">  DE</w:t>
      </w:r>
      <w:proofErr w:type="gramEnd"/>
      <w:r w:rsidR="00486B4A" w:rsidRPr="00486B4A">
        <w:rPr>
          <w:rFonts w:ascii="Garamond" w:eastAsia="Calibri" w:hAnsi="Garamond" w:cs="Times New Roman"/>
          <w:b/>
          <w:sz w:val="28"/>
          <w:szCs w:val="28"/>
          <w:lang w:eastAsia="pt-BR"/>
        </w:rPr>
        <w:t xml:space="preserve"> ARROIO TRINTA</w:t>
      </w:r>
      <w:r>
        <w:rPr>
          <w:rFonts w:ascii="Garamond" w:eastAsia="Calibri" w:hAnsi="Garamond" w:cs="Times New Roman"/>
          <w:b/>
          <w:sz w:val="28"/>
          <w:szCs w:val="28"/>
          <w:lang w:eastAsia="pt-BR"/>
        </w:rPr>
        <w:t xml:space="preserve"> E A EMPRESA ASCENCE CONSULTORES ASSOCIADOS LTDA</w:t>
      </w:r>
      <w:r w:rsidR="00486B4A" w:rsidRPr="00486B4A">
        <w:rPr>
          <w:rFonts w:ascii="Garamond" w:eastAsia="Calibri" w:hAnsi="Garamond" w:cs="Times New Roman"/>
          <w:b/>
          <w:sz w:val="28"/>
          <w:szCs w:val="28"/>
          <w:lang w:eastAsia="pt-BR"/>
        </w:rPr>
        <w:t>.</w:t>
      </w:r>
    </w:p>
    <w:p w:rsidR="00486B4A" w:rsidRPr="00486B4A" w:rsidRDefault="00486B4A" w:rsidP="00436688">
      <w:pPr>
        <w:spacing w:beforeLines="40" w:before="96" w:afterLines="40" w:after="96" w:line="240" w:lineRule="auto"/>
        <w:contextualSpacing/>
        <w:rPr>
          <w:rFonts w:ascii="Garamond" w:eastAsia="Times New Roman" w:hAnsi="Garamond" w:cs="Times New Roman"/>
          <w:b/>
          <w:sz w:val="28"/>
          <w:szCs w:val="28"/>
          <w:lang w:eastAsia="pt-BR"/>
        </w:rPr>
      </w:pPr>
      <w:r w:rsidRPr="00486B4A">
        <w:rPr>
          <w:rFonts w:ascii="Garamond" w:eastAsia="Times New Roman" w:hAnsi="Garamond" w:cs="Times New Roman"/>
          <w:b/>
          <w:sz w:val="28"/>
          <w:szCs w:val="28"/>
          <w:lang w:eastAsia="pt-BR"/>
        </w:rPr>
        <w:t xml:space="preserve"> </w:t>
      </w:r>
    </w:p>
    <w:p w:rsidR="00486B4A" w:rsidRPr="00486B4A" w:rsidRDefault="00486B4A" w:rsidP="0043668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486B4A">
        <w:rPr>
          <w:rFonts w:ascii="Garamond" w:eastAsia="Times New Roman" w:hAnsi="Garamond" w:cs="Times New Roman"/>
          <w:sz w:val="28"/>
          <w:szCs w:val="28"/>
          <w:lang w:eastAsia="pt-BR"/>
        </w:rPr>
        <w:t xml:space="preserve">Contrato que entre si celebram </w:t>
      </w:r>
      <w:r w:rsidR="00DE2AC6" w:rsidRPr="00DE65DF">
        <w:rPr>
          <w:rFonts w:ascii="Garamond" w:hAnsi="Garamond"/>
          <w:b/>
          <w:sz w:val="28"/>
          <w:szCs w:val="28"/>
        </w:rPr>
        <w:t>O MUNICÍPIO DE ARROIO TRINTA</w:t>
      </w:r>
      <w:r w:rsidR="00DE2AC6" w:rsidRPr="00DE65DF">
        <w:rPr>
          <w:rFonts w:ascii="Garamond" w:hAnsi="Garamond"/>
          <w:sz w:val="28"/>
          <w:szCs w:val="28"/>
        </w:rPr>
        <w:t xml:space="preserve">, Pessoa Jurídica de Direito Público Interno, devidamente inscrito no CNPJ sob nº 82.826.462/0001-27, com sede na Rua XV de Novembro nº 26, em Arroio </w:t>
      </w:r>
      <w:proofErr w:type="spellStart"/>
      <w:r w:rsidR="00DE2AC6" w:rsidRPr="00DE65DF">
        <w:rPr>
          <w:rFonts w:ascii="Garamond" w:hAnsi="Garamond"/>
          <w:sz w:val="28"/>
          <w:szCs w:val="28"/>
        </w:rPr>
        <w:t>Trinta-SC</w:t>
      </w:r>
      <w:proofErr w:type="spellEnd"/>
      <w:r w:rsidR="00DE2AC6" w:rsidRPr="00DE65DF">
        <w:rPr>
          <w:rFonts w:ascii="Garamond" w:hAnsi="Garamond"/>
          <w:sz w:val="28"/>
          <w:szCs w:val="28"/>
        </w:rPr>
        <w:t xml:space="preserve">, neste ato representado pelo Prefeito Municipal, senhor </w:t>
      </w:r>
      <w:r w:rsidR="00DE2AC6" w:rsidRPr="00F45770">
        <w:rPr>
          <w:rFonts w:ascii="Garamond" w:hAnsi="Garamond"/>
          <w:b/>
          <w:sz w:val="28"/>
          <w:szCs w:val="28"/>
        </w:rPr>
        <w:t>ALCIDIR FELCHILCHER</w:t>
      </w:r>
      <w:r w:rsidR="00DE2AC6" w:rsidRPr="00F45770">
        <w:rPr>
          <w:rFonts w:ascii="Garamond" w:hAnsi="Garamond"/>
          <w:sz w:val="28"/>
          <w:szCs w:val="28"/>
        </w:rPr>
        <w:t>, portador do  CPF sob nº 518.040.009-06   e Carteira de Identidade nº 1.518.8051, residente e domiciliado na Rua XV de Novembro  s.n.º, Centro, Município de Arroio Trinta – Santa Catarina</w:t>
      </w:r>
      <w:r w:rsidRPr="00486B4A">
        <w:rPr>
          <w:rFonts w:ascii="Garamond" w:eastAsia="Times New Roman" w:hAnsi="Garamond" w:cs="Times New Roman"/>
          <w:sz w:val="28"/>
          <w:szCs w:val="28"/>
          <w:lang w:eastAsia="pt-BR"/>
        </w:rPr>
        <w:t xml:space="preserve"> e de outro lado à empresa </w:t>
      </w:r>
      <w:r w:rsidR="00DE2AC6">
        <w:rPr>
          <w:rFonts w:ascii="Garamond" w:eastAsia="Times New Roman" w:hAnsi="Garamond" w:cs="Times New Roman"/>
          <w:b/>
          <w:sz w:val="28"/>
          <w:szCs w:val="28"/>
          <w:lang w:eastAsia="pt-BR"/>
        </w:rPr>
        <w:t>ASCENCE CONSULTORES E ASSOCIADOS LTDA</w:t>
      </w:r>
      <w:r w:rsidRPr="00486B4A">
        <w:rPr>
          <w:rFonts w:ascii="Garamond" w:eastAsia="Times New Roman" w:hAnsi="Garamond" w:cs="Times New Roman"/>
          <w:sz w:val="28"/>
          <w:szCs w:val="28"/>
          <w:lang w:eastAsia="pt-BR"/>
        </w:rPr>
        <w:t>, pessoa jurídica de direito privado, devidamente inscrita no CNPJ sob nº.</w:t>
      </w:r>
      <w:r w:rsidR="00DE2AC6">
        <w:rPr>
          <w:rFonts w:ascii="Garamond" w:eastAsia="Times New Roman" w:hAnsi="Garamond" w:cs="Times New Roman"/>
          <w:sz w:val="28"/>
          <w:szCs w:val="28"/>
          <w:lang w:eastAsia="pt-BR"/>
        </w:rPr>
        <w:t xml:space="preserve"> 17.301.930/0001-88</w:t>
      </w:r>
      <w:r w:rsidRPr="00486B4A">
        <w:rPr>
          <w:rFonts w:ascii="Garamond" w:eastAsia="Times New Roman" w:hAnsi="Garamond" w:cs="Times New Roman"/>
          <w:sz w:val="28"/>
          <w:szCs w:val="28"/>
          <w:lang w:eastAsia="pt-BR"/>
        </w:rPr>
        <w:t xml:space="preserve">, com sede na Rua </w:t>
      </w:r>
      <w:r w:rsidR="00DE2AC6">
        <w:rPr>
          <w:rFonts w:ascii="Garamond" w:eastAsia="Times New Roman" w:hAnsi="Garamond" w:cs="Times New Roman"/>
          <w:sz w:val="28"/>
          <w:szCs w:val="28"/>
          <w:lang w:eastAsia="pt-BR"/>
        </w:rPr>
        <w:t xml:space="preserve">da Consolação, 317, Sala 03, Bairro, Matinho, Xanxerê - </w:t>
      </w:r>
      <w:r w:rsidRPr="00486B4A">
        <w:rPr>
          <w:rFonts w:ascii="Garamond" w:eastAsia="Times New Roman" w:hAnsi="Garamond" w:cs="Times New Roman"/>
          <w:sz w:val="28"/>
          <w:szCs w:val="28"/>
          <w:lang w:eastAsia="pt-BR"/>
        </w:rPr>
        <w:t>Estado de</w:t>
      </w:r>
      <w:r w:rsidR="00DE2AC6">
        <w:rPr>
          <w:rFonts w:ascii="Garamond" w:eastAsia="Times New Roman" w:hAnsi="Garamond" w:cs="Times New Roman"/>
          <w:sz w:val="28"/>
          <w:szCs w:val="28"/>
          <w:lang w:eastAsia="pt-BR"/>
        </w:rPr>
        <w:t xml:space="preserve"> Santa Catarina</w:t>
      </w:r>
      <w:r w:rsidRPr="00486B4A">
        <w:rPr>
          <w:rFonts w:ascii="Garamond" w:eastAsia="Times New Roman" w:hAnsi="Garamond" w:cs="Times New Roman"/>
          <w:sz w:val="28"/>
          <w:szCs w:val="28"/>
          <w:lang w:eastAsia="pt-BR"/>
        </w:rPr>
        <w:t xml:space="preserve">, doravante denominada </w:t>
      </w:r>
      <w:r w:rsidRPr="00486B4A">
        <w:rPr>
          <w:rFonts w:ascii="Garamond" w:eastAsia="Times New Roman" w:hAnsi="Garamond" w:cs="Times New Roman"/>
          <w:b/>
          <w:sz w:val="28"/>
          <w:szCs w:val="28"/>
          <w:lang w:eastAsia="pt-BR"/>
        </w:rPr>
        <w:t>CONTRATADA</w:t>
      </w:r>
      <w:r w:rsidRPr="00486B4A">
        <w:rPr>
          <w:rFonts w:ascii="Garamond" w:eastAsia="Times New Roman" w:hAnsi="Garamond" w:cs="Times New Roman"/>
          <w:sz w:val="28"/>
          <w:szCs w:val="28"/>
          <w:lang w:eastAsia="pt-BR"/>
        </w:rPr>
        <w:t xml:space="preserve">, representada neste ato pelo </w:t>
      </w:r>
      <w:r w:rsidR="00DE2AC6">
        <w:rPr>
          <w:rFonts w:ascii="Garamond" w:eastAsia="Times New Roman" w:hAnsi="Garamond" w:cs="Times New Roman"/>
          <w:sz w:val="28"/>
          <w:szCs w:val="28"/>
          <w:lang w:eastAsia="pt-BR"/>
        </w:rPr>
        <w:t xml:space="preserve">senhor </w:t>
      </w:r>
      <w:r w:rsidR="00DE2AC6">
        <w:rPr>
          <w:rFonts w:ascii="Garamond" w:eastAsia="Times New Roman" w:hAnsi="Garamond" w:cs="Times New Roman"/>
          <w:b/>
          <w:sz w:val="28"/>
          <w:szCs w:val="28"/>
          <w:lang w:eastAsia="pt-BR"/>
        </w:rPr>
        <w:t>LOACIR MILTON  FIN</w:t>
      </w:r>
      <w:r w:rsidRPr="00486B4A">
        <w:rPr>
          <w:rFonts w:ascii="Garamond" w:eastAsia="Times New Roman" w:hAnsi="Garamond" w:cs="Times New Roman"/>
          <w:b/>
          <w:sz w:val="28"/>
          <w:szCs w:val="28"/>
          <w:lang w:eastAsia="pt-BR"/>
        </w:rPr>
        <w:t>,</w:t>
      </w:r>
      <w:r w:rsidRPr="00486B4A">
        <w:rPr>
          <w:rFonts w:ascii="Garamond" w:eastAsia="Times New Roman" w:hAnsi="Garamond" w:cs="Times New Roman"/>
          <w:sz w:val="28"/>
          <w:szCs w:val="28"/>
          <w:lang w:eastAsia="pt-BR"/>
        </w:rPr>
        <w:t xml:space="preserve"> </w:t>
      </w:r>
      <w:r w:rsidR="00DE2AC6">
        <w:rPr>
          <w:rFonts w:ascii="Garamond" w:eastAsia="Times New Roman" w:hAnsi="Garamond" w:cs="Times New Roman"/>
          <w:sz w:val="28"/>
          <w:szCs w:val="28"/>
          <w:lang w:eastAsia="pt-BR"/>
        </w:rPr>
        <w:t>brasileiro,</w:t>
      </w:r>
      <w:r w:rsidRPr="00486B4A">
        <w:rPr>
          <w:rFonts w:ascii="Garamond" w:eastAsia="Times New Roman" w:hAnsi="Garamond" w:cs="Times New Roman"/>
          <w:sz w:val="28"/>
          <w:szCs w:val="28"/>
          <w:lang w:eastAsia="pt-BR"/>
        </w:rPr>
        <w:t xml:space="preserve"> </w:t>
      </w:r>
      <w:r w:rsidR="00436688">
        <w:rPr>
          <w:rFonts w:ascii="Garamond" w:eastAsia="Times New Roman" w:hAnsi="Garamond" w:cs="Times New Roman"/>
          <w:sz w:val="28"/>
          <w:szCs w:val="28"/>
          <w:lang w:eastAsia="pt-BR"/>
        </w:rPr>
        <w:t xml:space="preserve">casado, </w:t>
      </w:r>
      <w:r w:rsidR="00DE2AC6">
        <w:rPr>
          <w:rFonts w:ascii="Garamond" w:eastAsia="Times New Roman" w:hAnsi="Garamond" w:cs="Times New Roman"/>
          <w:sz w:val="28"/>
          <w:szCs w:val="28"/>
          <w:lang w:eastAsia="pt-BR"/>
        </w:rPr>
        <w:t>proprietário</w:t>
      </w:r>
      <w:r w:rsidRPr="00486B4A">
        <w:rPr>
          <w:rFonts w:ascii="Garamond" w:eastAsia="Times New Roman" w:hAnsi="Garamond" w:cs="Times New Roman"/>
          <w:sz w:val="28"/>
          <w:szCs w:val="28"/>
          <w:lang w:eastAsia="pt-BR"/>
        </w:rPr>
        <w:t>,  inscrito no CPF sob N°</w:t>
      </w:r>
      <w:r w:rsidR="00436688">
        <w:rPr>
          <w:rFonts w:ascii="Garamond" w:eastAsia="Times New Roman" w:hAnsi="Garamond" w:cs="Times New Roman"/>
          <w:sz w:val="28"/>
          <w:szCs w:val="28"/>
          <w:lang w:eastAsia="pt-BR"/>
        </w:rPr>
        <w:t xml:space="preserve"> 540.520.259-20</w:t>
      </w:r>
      <w:r w:rsidRPr="00486B4A">
        <w:rPr>
          <w:rFonts w:ascii="Garamond" w:eastAsia="Times New Roman" w:hAnsi="Garamond" w:cs="Times New Roman"/>
          <w:sz w:val="28"/>
          <w:szCs w:val="28"/>
          <w:lang w:eastAsia="pt-BR"/>
        </w:rPr>
        <w:t xml:space="preserve"> e Carteira de Identidade nº </w:t>
      </w:r>
      <w:r w:rsidR="00436688">
        <w:rPr>
          <w:rFonts w:ascii="Garamond" w:eastAsia="Times New Roman" w:hAnsi="Garamond" w:cs="Times New Roman"/>
          <w:sz w:val="28"/>
          <w:szCs w:val="28"/>
          <w:lang w:eastAsia="pt-BR"/>
        </w:rPr>
        <w:t>902.056</w:t>
      </w:r>
      <w:r w:rsidRPr="00486B4A">
        <w:rPr>
          <w:rFonts w:ascii="Garamond" w:eastAsia="Times New Roman" w:hAnsi="Garamond" w:cs="Times New Roman"/>
          <w:sz w:val="28"/>
          <w:szCs w:val="28"/>
          <w:lang w:eastAsia="pt-BR"/>
        </w:rPr>
        <w:t xml:space="preserve">, </w:t>
      </w:r>
      <w:r w:rsidR="00436688">
        <w:rPr>
          <w:rFonts w:ascii="Garamond" w:eastAsia="Times New Roman" w:hAnsi="Garamond" w:cs="Times New Roman"/>
          <w:sz w:val="28"/>
          <w:szCs w:val="28"/>
          <w:lang w:eastAsia="pt-BR"/>
        </w:rPr>
        <w:t xml:space="preserve">residente e domiciliado na Rua André </w:t>
      </w:r>
      <w:proofErr w:type="spellStart"/>
      <w:r w:rsidR="00436688">
        <w:rPr>
          <w:rFonts w:ascii="Garamond" w:eastAsia="Times New Roman" w:hAnsi="Garamond" w:cs="Times New Roman"/>
          <w:sz w:val="28"/>
          <w:szCs w:val="28"/>
          <w:lang w:eastAsia="pt-BR"/>
        </w:rPr>
        <w:t>Lunardi</w:t>
      </w:r>
      <w:proofErr w:type="spellEnd"/>
      <w:r w:rsidRPr="00486B4A">
        <w:rPr>
          <w:rFonts w:ascii="Garamond" w:eastAsia="Times New Roman" w:hAnsi="Garamond" w:cs="Times New Roman"/>
          <w:sz w:val="28"/>
          <w:szCs w:val="28"/>
          <w:lang w:eastAsia="pt-BR"/>
        </w:rPr>
        <w:t xml:space="preserve">, nº </w:t>
      </w:r>
      <w:r w:rsidR="00436688">
        <w:rPr>
          <w:rFonts w:ascii="Garamond" w:eastAsia="Times New Roman" w:hAnsi="Garamond" w:cs="Times New Roman"/>
          <w:sz w:val="28"/>
          <w:szCs w:val="28"/>
          <w:lang w:eastAsia="pt-BR"/>
        </w:rPr>
        <w:t>1779</w:t>
      </w:r>
      <w:r w:rsidRPr="00486B4A">
        <w:rPr>
          <w:rFonts w:ascii="Garamond" w:eastAsia="Times New Roman" w:hAnsi="Garamond" w:cs="Times New Roman"/>
          <w:sz w:val="28"/>
          <w:szCs w:val="28"/>
          <w:lang w:eastAsia="pt-BR"/>
        </w:rPr>
        <w:t>, na cidade de</w:t>
      </w:r>
      <w:r w:rsidR="00436688">
        <w:rPr>
          <w:rFonts w:ascii="Garamond" w:eastAsia="Times New Roman" w:hAnsi="Garamond" w:cs="Times New Roman"/>
          <w:sz w:val="28"/>
          <w:szCs w:val="28"/>
          <w:lang w:eastAsia="pt-BR"/>
        </w:rPr>
        <w:t xml:space="preserve"> Xaxim</w:t>
      </w:r>
      <w:r w:rsidRPr="00486B4A">
        <w:rPr>
          <w:rFonts w:ascii="Garamond" w:eastAsia="Times New Roman" w:hAnsi="Garamond" w:cs="Times New Roman"/>
          <w:sz w:val="28"/>
          <w:szCs w:val="28"/>
          <w:lang w:eastAsia="pt-BR"/>
        </w:rPr>
        <w:t xml:space="preserve"> – Estado de </w:t>
      </w:r>
      <w:r w:rsidR="00436688">
        <w:rPr>
          <w:rFonts w:ascii="Garamond" w:eastAsia="Times New Roman" w:hAnsi="Garamond" w:cs="Times New Roman"/>
          <w:sz w:val="28"/>
          <w:szCs w:val="28"/>
          <w:lang w:eastAsia="pt-BR"/>
        </w:rPr>
        <w:t>Santa Catarina</w:t>
      </w:r>
      <w:r w:rsidRPr="00486B4A">
        <w:rPr>
          <w:rFonts w:ascii="Garamond" w:eastAsia="Times New Roman" w:hAnsi="Garamond" w:cs="Times New Roman"/>
          <w:sz w:val="28"/>
          <w:szCs w:val="28"/>
          <w:lang w:eastAsia="pt-BR"/>
        </w:rPr>
        <w:t>, que de acordo com o Processo Licitatório N° 00</w:t>
      </w:r>
      <w:r w:rsidR="00436688">
        <w:rPr>
          <w:rFonts w:ascii="Garamond" w:eastAsia="Times New Roman" w:hAnsi="Garamond" w:cs="Times New Roman"/>
          <w:sz w:val="28"/>
          <w:szCs w:val="28"/>
          <w:lang w:eastAsia="pt-BR"/>
        </w:rPr>
        <w:t>22</w:t>
      </w:r>
      <w:r w:rsidRPr="00486B4A">
        <w:rPr>
          <w:rFonts w:ascii="Garamond" w:eastAsia="Times New Roman" w:hAnsi="Garamond" w:cs="Times New Roman"/>
          <w:sz w:val="28"/>
          <w:szCs w:val="28"/>
          <w:lang w:eastAsia="pt-BR"/>
        </w:rPr>
        <w:t>/</w:t>
      </w:r>
      <w:r w:rsidRPr="00486B4A">
        <w:rPr>
          <w:rFonts w:ascii="Garamond" w:hAnsi="Garamond" w:cs="Times New Roman"/>
          <w:sz w:val="28"/>
          <w:szCs w:val="28"/>
        </w:rPr>
        <w:t xml:space="preserve"> </w:t>
      </w:r>
      <w:r w:rsidRPr="00486B4A">
        <w:rPr>
          <w:rFonts w:ascii="Garamond" w:eastAsia="Times New Roman" w:hAnsi="Garamond" w:cs="Times New Roman"/>
          <w:sz w:val="28"/>
          <w:szCs w:val="28"/>
          <w:lang w:eastAsia="pt-BR"/>
        </w:rPr>
        <w:t>202</w:t>
      </w:r>
      <w:r w:rsidR="00436688">
        <w:rPr>
          <w:rFonts w:ascii="Garamond" w:eastAsia="Times New Roman" w:hAnsi="Garamond" w:cs="Times New Roman"/>
          <w:sz w:val="28"/>
          <w:szCs w:val="28"/>
          <w:lang w:eastAsia="pt-BR"/>
        </w:rPr>
        <w:t>1</w:t>
      </w:r>
      <w:r w:rsidRPr="00486B4A">
        <w:rPr>
          <w:rFonts w:ascii="Garamond" w:eastAsia="Times New Roman" w:hAnsi="Garamond" w:cs="Times New Roman"/>
          <w:sz w:val="28"/>
          <w:szCs w:val="28"/>
          <w:lang w:eastAsia="pt-BR"/>
        </w:rPr>
        <w:t xml:space="preserve">, </w:t>
      </w:r>
      <w:r w:rsidR="00436688">
        <w:rPr>
          <w:rFonts w:ascii="Garamond" w:eastAsia="Times New Roman" w:hAnsi="Garamond" w:cs="Times New Roman"/>
          <w:sz w:val="28"/>
          <w:szCs w:val="28"/>
          <w:lang w:eastAsia="pt-BR"/>
        </w:rPr>
        <w:t>Tomada de Preços nº 0001</w:t>
      </w:r>
      <w:r w:rsidRPr="00486B4A">
        <w:rPr>
          <w:rFonts w:ascii="Garamond" w:eastAsia="Times New Roman" w:hAnsi="Garamond" w:cs="Times New Roman"/>
          <w:sz w:val="28"/>
          <w:szCs w:val="28"/>
          <w:lang w:eastAsia="pt-BR"/>
        </w:rPr>
        <w:t>/202</w:t>
      </w:r>
      <w:r w:rsidR="004B2D21">
        <w:rPr>
          <w:rFonts w:ascii="Garamond" w:eastAsia="Times New Roman" w:hAnsi="Garamond" w:cs="Times New Roman"/>
          <w:sz w:val="28"/>
          <w:szCs w:val="28"/>
          <w:lang w:eastAsia="pt-BR"/>
        </w:rPr>
        <w:t>1</w:t>
      </w:r>
      <w:r w:rsidRPr="00486B4A">
        <w:rPr>
          <w:rFonts w:ascii="Garamond" w:eastAsia="Times New Roman" w:hAnsi="Garamond" w:cs="Times New Roman"/>
          <w:sz w:val="28"/>
          <w:szCs w:val="28"/>
          <w:lang w:eastAsia="pt-BR"/>
        </w:rPr>
        <w:t>, doravante denominado o processo e que se regerá pela Lei Complementar 123/06, Lei n.º 8.666/93 e alterações posteriores, e demais normas legais celebram o presente Contrato, da seguinte forma:</w:t>
      </w:r>
    </w:p>
    <w:p w:rsidR="00486B4A" w:rsidRPr="00486B4A" w:rsidRDefault="00486B4A" w:rsidP="00436688">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86B4A" w:rsidRPr="00486B4A" w:rsidRDefault="00486B4A" w:rsidP="00436688">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486B4A">
        <w:rPr>
          <w:rFonts w:ascii="Garamond" w:eastAsia="Times New Roman" w:hAnsi="Garamond" w:cs="Times New Roman"/>
          <w:b/>
          <w:sz w:val="28"/>
          <w:szCs w:val="28"/>
          <w:u w:val="single"/>
          <w:lang w:eastAsia="pt-BR"/>
        </w:rPr>
        <w:t>CLÁUSULA PRIMEIRA</w:t>
      </w:r>
      <w:r w:rsidRPr="00486B4A">
        <w:rPr>
          <w:rFonts w:ascii="Garamond" w:eastAsia="Times New Roman" w:hAnsi="Garamond" w:cs="Times New Roman"/>
          <w:sz w:val="28"/>
          <w:szCs w:val="28"/>
          <w:lang w:eastAsia="pt-BR"/>
        </w:rPr>
        <w:t xml:space="preserve"> – </w:t>
      </w:r>
    </w:p>
    <w:p w:rsidR="00486B4A" w:rsidRPr="00486B4A" w:rsidRDefault="00486B4A" w:rsidP="00436688">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86B4A" w:rsidRPr="00B92BC9" w:rsidRDefault="00486B4A" w:rsidP="00436688">
      <w:pPr>
        <w:spacing w:after="0" w:line="240" w:lineRule="auto"/>
        <w:ind w:firstLine="709"/>
        <w:jc w:val="both"/>
        <w:rPr>
          <w:rFonts w:ascii="Garamond" w:eastAsia="Times New Roman" w:hAnsi="Garamond" w:cs="Times New Roman"/>
          <w:sz w:val="28"/>
          <w:szCs w:val="28"/>
          <w:lang w:eastAsia="pt-BR"/>
        </w:rPr>
      </w:pPr>
      <w:r w:rsidRPr="00B92BC9">
        <w:rPr>
          <w:rFonts w:ascii="Garamond" w:eastAsia="Times New Roman" w:hAnsi="Garamond" w:cs="Times New Roman"/>
          <w:sz w:val="28"/>
          <w:szCs w:val="28"/>
          <w:lang w:eastAsia="pt-BR"/>
        </w:rPr>
        <w:t xml:space="preserve">CONSTITUI OBJETO DESTE CONTRATO </w:t>
      </w:r>
      <w:r w:rsidRPr="00B92BC9">
        <w:rPr>
          <w:rFonts w:ascii="Garamond" w:eastAsia="Times New Roman" w:hAnsi="Garamond" w:cs="Times New Roman"/>
          <w:b/>
          <w:sz w:val="28"/>
          <w:szCs w:val="28"/>
          <w:lang w:eastAsia="pt-BR"/>
        </w:rPr>
        <w:t>A Escolha da proposta mais vantajosa objetivando a contratação da empresa especializada para prestação de serviços de consultoria contábil, financeira, orçamentária, e patrimonial à Administração Municipal para o período de abril a dezembro de 2021, pela forma de julgamento de Técnica e Preço, seguindo as exigências estabelecidas pelo Edital e seus anexos</w:t>
      </w:r>
      <w:r w:rsidRPr="00B92BC9">
        <w:rPr>
          <w:rFonts w:ascii="Garamond" w:eastAsia="Times New Roman" w:hAnsi="Garamond" w:cs="Times New Roman"/>
          <w:sz w:val="28"/>
          <w:szCs w:val="28"/>
          <w:lang w:eastAsia="pt-BR"/>
        </w:rPr>
        <w:t xml:space="preserve">, </w:t>
      </w:r>
      <w:r w:rsidR="00436688" w:rsidRPr="00B92BC9">
        <w:rPr>
          <w:rFonts w:ascii="Garamond" w:eastAsia="Times New Roman" w:hAnsi="Garamond" w:cs="Times New Roman"/>
          <w:sz w:val="28"/>
          <w:szCs w:val="28"/>
          <w:lang w:eastAsia="pt-BR"/>
        </w:rPr>
        <w:t>conforme descrição abaixo:</w:t>
      </w:r>
    </w:p>
    <w:p w:rsidR="00436688" w:rsidRDefault="00436688" w:rsidP="00436688">
      <w:pPr>
        <w:spacing w:after="0" w:line="240" w:lineRule="auto"/>
        <w:ind w:firstLine="709"/>
        <w:jc w:val="both"/>
        <w:rPr>
          <w:rFonts w:ascii="Garamond" w:eastAsia="Times New Roman" w:hAnsi="Garamond" w:cs="Times New Roman"/>
          <w:sz w:val="28"/>
          <w:szCs w:val="28"/>
          <w:lang w:eastAsia="pt-BR"/>
        </w:rPr>
      </w:pPr>
    </w:p>
    <w:tbl>
      <w:tblPr>
        <w:tblW w:w="0" w:type="auto"/>
        <w:tblLook w:val="04A0" w:firstRow="1" w:lastRow="0" w:firstColumn="1" w:lastColumn="0" w:noHBand="0" w:noVBand="1"/>
      </w:tblPr>
      <w:tblGrid>
        <w:gridCol w:w="702"/>
        <w:gridCol w:w="3867"/>
        <w:gridCol w:w="988"/>
        <w:gridCol w:w="726"/>
        <w:gridCol w:w="6"/>
        <w:gridCol w:w="1081"/>
        <w:gridCol w:w="1124"/>
      </w:tblGrid>
      <w:tr w:rsidR="00436688" w:rsidRPr="0079134F" w:rsidTr="006A0B88">
        <w:tc>
          <w:tcPr>
            <w:tcW w:w="675" w:type="dxa"/>
            <w:tcBorders>
              <w:top w:val="single" w:sz="4" w:space="0" w:color="auto"/>
              <w:left w:val="single" w:sz="4" w:space="0" w:color="auto"/>
              <w:bottom w:val="single" w:sz="4" w:space="0" w:color="auto"/>
              <w:right w:val="single" w:sz="4" w:space="0" w:color="auto"/>
            </w:tcBorders>
            <w:vAlign w:val="center"/>
          </w:tcPr>
          <w:p w:rsidR="00436688" w:rsidRPr="00B92BC9" w:rsidRDefault="00436688" w:rsidP="00436688">
            <w:pPr>
              <w:spacing w:after="0"/>
              <w:jc w:val="center"/>
              <w:rPr>
                <w:rFonts w:ascii="Garamond" w:hAnsi="Garamond" w:cs="Times New Roman"/>
                <w:sz w:val="24"/>
                <w:szCs w:val="24"/>
              </w:rPr>
            </w:pPr>
            <w:r w:rsidRPr="00B92BC9">
              <w:rPr>
                <w:rFonts w:ascii="Garamond" w:hAnsi="Garamond" w:cs="Times New Roman"/>
                <w:b/>
                <w:sz w:val="24"/>
                <w:szCs w:val="24"/>
              </w:rPr>
              <w:t>Item</w:t>
            </w:r>
          </w:p>
        </w:tc>
        <w:tc>
          <w:tcPr>
            <w:tcW w:w="5103" w:type="dxa"/>
            <w:tcBorders>
              <w:top w:val="single" w:sz="4" w:space="0" w:color="auto"/>
              <w:left w:val="single" w:sz="4" w:space="0" w:color="auto"/>
              <w:bottom w:val="single" w:sz="4" w:space="0" w:color="auto"/>
              <w:right w:val="single" w:sz="4" w:space="0" w:color="auto"/>
            </w:tcBorders>
            <w:vAlign w:val="center"/>
          </w:tcPr>
          <w:p w:rsidR="00436688" w:rsidRPr="00B92BC9" w:rsidRDefault="00436688" w:rsidP="00436688">
            <w:pPr>
              <w:spacing w:after="0"/>
              <w:jc w:val="center"/>
              <w:rPr>
                <w:rFonts w:ascii="Garamond" w:hAnsi="Garamond" w:cs="Times New Roman"/>
                <w:sz w:val="24"/>
                <w:szCs w:val="24"/>
              </w:rPr>
            </w:pPr>
            <w:r w:rsidRPr="00B92BC9">
              <w:rPr>
                <w:rFonts w:ascii="Garamond" w:hAnsi="Garamond" w:cs="Times New Roman"/>
                <w:b/>
                <w:sz w:val="24"/>
                <w:szCs w:val="24"/>
              </w:rPr>
              <w:t>Material/</w:t>
            </w:r>
            <w:proofErr w:type="spellStart"/>
            <w:r w:rsidRPr="00B92BC9">
              <w:rPr>
                <w:rFonts w:ascii="Garamond" w:hAnsi="Garamond" w:cs="Times New Roman"/>
                <w:b/>
                <w:sz w:val="24"/>
                <w:szCs w:val="24"/>
              </w:rPr>
              <w:t>Servic</w:t>
            </w:r>
            <w:r w:rsidRPr="00B92BC9">
              <w:rPr>
                <w:rFonts w:ascii="Times New Roman" w:hAnsi="Times New Roman" w:cs="Times New Roman"/>
                <w:b/>
                <w:sz w:val="24"/>
                <w:szCs w:val="24"/>
              </w:rPr>
              <w:t>̧</w:t>
            </w:r>
            <w:r w:rsidRPr="00B92BC9">
              <w:rPr>
                <w:rFonts w:ascii="Garamond" w:hAnsi="Garamond" w:cs="Times New Roman"/>
                <w:b/>
                <w:sz w:val="24"/>
                <w:szCs w:val="24"/>
              </w:rPr>
              <w:t>o</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436688" w:rsidRPr="00B92BC9" w:rsidRDefault="00436688" w:rsidP="00436688">
            <w:pPr>
              <w:spacing w:after="0"/>
              <w:jc w:val="center"/>
              <w:rPr>
                <w:rFonts w:ascii="Garamond" w:hAnsi="Garamond" w:cs="Times New Roman"/>
                <w:sz w:val="24"/>
                <w:szCs w:val="24"/>
              </w:rPr>
            </w:pPr>
            <w:r w:rsidRPr="00B92BC9">
              <w:rPr>
                <w:rFonts w:ascii="Garamond" w:hAnsi="Garamond" w:cs="Times New Roman"/>
                <w:b/>
                <w:sz w:val="24"/>
                <w:szCs w:val="24"/>
              </w:rPr>
              <w:t>Unid. medida</w:t>
            </w:r>
          </w:p>
        </w:tc>
        <w:tc>
          <w:tcPr>
            <w:tcW w:w="708" w:type="dxa"/>
            <w:tcBorders>
              <w:top w:val="single" w:sz="4" w:space="0" w:color="auto"/>
              <w:left w:val="single" w:sz="4" w:space="0" w:color="auto"/>
              <w:bottom w:val="single" w:sz="4" w:space="0" w:color="auto"/>
              <w:right w:val="single" w:sz="4" w:space="0" w:color="auto"/>
            </w:tcBorders>
            <w:vAlign w:val="center"/>
          </w:tcPr>
          <w:p w:rsidR="00436688" w:rsidRPr="00B92BC9" w:rsidRDefault="00436688" w:rsidP="00436688">
            <w:pPr>
              <w:spacing w:after="0"/>
              <w:jc w:val="center"/>
              <w:rPr>
                <w:rFonts w:ascii="Garamond" w:hAnsi="Garamond" w:cs="Times New Roman"/>
                <w:sz w:val="24"/>
                <w:szCs w:val="24"/>
              </w:rPr>
            </w:pPr>
            <w:proofErr w:type="spellStart"/>
            <w:r w:rsidRPr="00B92BC9">
              <w:rPr>
                <w:rFonts w:ascii="Garamond" w:hAnsi="Garamond" w:cs="Times New Roman"/>
                <w:b/>
                <w:sz w:val="24"/>
                <w:szCs w:val="24"/>
              </w:rPr>
              <w:t>Qtde</w:t>
            </w:r>
            <w:proofErr w:type="spellEnd"/>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36688" w:rsidRPr="00B92BC9" w:rsidRDefault="00436688" w:rsidP="00436688">
            <w:pPr>
              <w:spacing w:after="0"/>
              <w:jc w:val="center"/>
              <w:rPr>
                <w:rFonts w:ascii="Garamond" w:hAnsi="Garamond" w:cs="Times New Roman"/>
                <w:sz w:val="24"/>
                <w:szCs w:val="24"/>
              </w:rPr>
            </w:pPr>
            <w:r w:rsidRPr="00B92BC9">
              <w:rPr>
                <w:rFonts w:ascii="Garamond" w:hAnsi="Garamond" w:cs="Times New Roman"/>
                <w:b/>
                <w:sz w:val="24"/>
                <w:szCs w:val="24"/>
              </w:rPr>
              <w:t>Valor unitário (R$)</w:t>
            </w:r>
          </w:p>
        </w:tc>
        <w:tc>
          <w:tcPr>
            <w:tcW w:w="1134" w:type="dxa"/>
            <w:tcBorders>
              <w:top w:val="single" w:sz="4" w:space="0" w:color="auto"/>
              <w:left w:val="single" w:sz="4" w:space="0" w:color="auto"/>
              <w:bottom w:val="single" w:sz="4" w:space="0" w:color="auto"/>
              <w:right w:val="single" w:sz="4" w:space="0" w:color="auto"/>
            </w:tcBorders>
            <w:vAlign w:val="center"/>
          </w:tcPr>
          <w:p w:rsidR="00436688" w:rsidRPr="00B92BC9" w:rsidRDefault="00436688" w:rsidP="00436688">
            <w:pPr>
              <w:spacing w:after="0"/>
              <w:jc w:val="center"/>
              <w:rPr>
                <w:rFonts w:ascii="Garamond" w:hAnsi="Garamond" w:cs="Times New Roman"/>
                <w:sz w:val="24"/>
                <w:szCs w:val="24"/>
              </w:rPr>
            </w:pPr>
            <w:r w:rsidRPr="00B92BC9">
              <w:rPr>
                <w:rFonts w:ascii="Garamond" w:hAnsi="Garamond" w:cs="Times New Roman"/>
                <w:b/>
                <w:sz w:val="24"/>
                <w:szCs w:val="24"/>
              </w:rPr>
              <w:t>Valor total (R$)</w:t>
            </w:r>
          </w:p>
        </w:tc>
      </w:tr>
      <w:tr w:rsidR="00436688" w:rsidRPr="0079134F" w:rsidTr="006A0B88">
        <w:tc>
          <w:tcPr>
            <w:tcW w:w="675" w:type="dxa"/>
            <w:tcBorders>
              <w:top w:val="single" w:sz="4" w:space="0" w:color="auto"/>
              <w:left w:val="single" w:sz="4" w:space="0" w:color="auto"/>
              <w:bottom w:val="single" w:sz="4" w:space="0" w:color="auto"/>
              <w:right w:val="single" w:sz="4" w:space="0" w:color="auto"/>
            </w:tcBorders>
            <w:vAlign w:val="center"/>
          </w:tcPr>
          <w:p w:rsidR="00436688" w:rsidRPr="00B92BC9" w:rsidRDefault="00436688" w:rsidP="00436688">
            <w:pPr>
              <w:spacing w:after="0"/>
              <w:jc w:val="center"/>
              <w:rPr>
                <w:rFonts w:ascii="Garamond" w:hAnsi="Garamond" w:cs="Times New Roman"/>
                <w:sz w:val="24"/>
                <w:szCs w:val="24"/>
              </w:rPr>
            </w:pPr>
            <w:r w:rsidRPr="00B92BC9">
              <w:rPr>
                <w:rFonts w:ascii="Garamond" w:hAnsi="Garamond"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vAlign w:val="center"/>
          </w:tcPr>
          <w:p w:rsidR="00436688" w:rsidRPr="00B92BC9" w:rsidRDefault="00436688" w:rsidP="00436688">
            <w:pPr>
              <w:spacing w:after="0"/>
              <w:jc w:val="both"/>
              <w:rPr>
                <w:rFonts w:ascii="Garamond" w:hAnsi="Garamond" w:cs="Times New Roman"/>
                <w:sz w:val="24"/>
                <w:szCs w:val="24"/>
              </w:rPr>
            </w:pPr>
            <w:r w:rsidRPr="00B92BC9">
              <w:rPr>
                <w:rFonts w:ascii="Garamond" w:hAnsi="Garamond" w:cs="Times New Roman"/>
                <w:b/>
                <w:sz w:val="24"/>
                <w:szCs w:val="24"/>
              </w:rPr>
              <w:t xml:space="preserve">35874 - Contratação de serviços de consultoria contábil, financeira, </w:t>
            </w:r>
            <w:r w:rsidRPr="00B92BC9">
              <w:rPr>
                <w:rFonts w:ascii="Garamond" w:hAnsi="Garamond" w:cs="Times New Roman"/>
                <w:b/>
                <w:sz w:val="24"/>
                <w:szCs w:val="24"/>
              </w:rPr>
              <w:lastRenderedPageBreak/>
              <w:t>orçamentária e patrimonial.</w:t>
            </w:r>
            <w:r w:rsidRPr="00B92BC9">
              <w:rPr>
                <w:rFonts w:ascii="Garamond" w:hAnsi="Garamond" w:cs="Times New Roman"/>
                <w:sz w:val="24"/>
                <w:szCs w:val="24"/>
              </w:rPr>
              <w:br/>
              <w:t xml:space="preserve">Contratação de empresa especializada para prestação de serviços especializados de consultoria e assessoria contábil à Administração Municipal para o período de abril a dezembro de 2021, conforme a seguir: </w:t>
            </w:r>
          </w:p>
          <w:p w:rsidR="00436688" w:rsidRPr="00B92BC9" w:rsidRDefault="00436688" w:rsidP="00436688">
            <w:pPr>
              <w:spacing w:after="0"/>
              <w:jc w:val="both"/>
              <w:rPr>
                <w:rFonts w:ascii="Garamond" w:hAnsi="Garamond" w:cs="Times New Roman"/>
                <w:sz w:val="24"/>
                <w:szCs w:val="24"/>
              </w:rPr>
            </w:pPr>
            <w:r w:rsidRPr="00B92BC9">
              <w:rPr>
                <w:rFonts w:ascii="Garamond" w:hAnsi="Garamond" w:cs="Times New Roman"/>
                <w:sz w:val="24"/>
                <w:szCs w:val="24"/>
              </w:rPr>
              <w:t xml:space="preserve">- Suporte técnico PRESENCIAL, nas dependências da Prefeitura, minimamente 1 vez na semana (8 horas). </w:t>
            </w:r>
          </w:p>
          <w:p w:rsidR="00436688" w:rsidRPr="00B92BC9" w:rsidRDefault="00436688" w:rsidP="00436688">
            <w:pPr>
              <w:spacing w:after="0"/>
              <w:jc w:val="both"/>
              <w:rPr>
                <w:rFonts w:ascii="Garamond" w:hAnsi="Garamond" w:cs="Times New Roman"/>
                <w:sz w:val="24"/>
                <w:szCs w:val="24"/>
              </w:rPr>
            </w:pPr>
            <w:r w:rsidRPr="00B92BC9">
              <w:rPr>
                <w:rFonts w:ascii="Garamond" w:hAnsi="Garamond" w:cs="Times New Roman"/>
                <w:sz w:val="24"/>
                <w:szCs w:val="24"/>
              </w:rPr>
              <w:t xml:space="preserve">- Suporte técnico A DISTÂNCIA, através de telefone, fax, e-mail, sem limite de consultas, de segunda a sexta feira durante o horário de funcionamento da Prefeitura, emitindo parecer técnico quando solicitado, em no máximo, 48 (quarenta e oito) horas contadas da solicitação.  </w:t>
            </w:r>
          </w:p>
          <w:p w:rsidR="00436688" w:rsidRPr="00B92BC9" w:rsidRDefault="00436688" w:rsidP="00436688">
            <w:pPr>
              <w:spacing w:after="0"/>
              <w:jc w:val="both"/>
              <w:rPr>
                <w:rFonts w:ascii="Garamond" w:hAnsi="Garamond" w:cs="Times New Roman"/>
                <w:sz w:val="24"/>
                <w:szCs w:val="24"/>
              </w:rPr>
            </w:pPr>
            <w:r w:rsidRPr="00B92BC9">
              <w:rPr>
                <w:rFonts w:ascii="Garamond" w:hAnsi="Garamond" w:cs="Times New Roman"/>
                <w:sz w:val="24"/>
                <w:szCs w:val="24"/>
              </w:rPr>
              <w:t xml:space="preserve">Serviços de consultoria compreendendo: </w:t>
            </w:r>
          </w:p>
          <w:p w:rsidR="00436688" w:rsidRPr="00B92BC9" w:rsidRDefault="00436688" w:rsidP="00436688">
            <w:pPr>
              <w:spacing w:after="0"/>
              <w:jc w:val="both"/>
              <w:rPr>
                <w:rFonts w:ascii="Garamond" w:hAnsi="Garamond" w:cs="Times New Roman"/>
                <w:sz w:val="24"/>
                <w:szCs w:val="24"/>
              </w:rPr>
            </w:pPr>
            <w:r w:rsidRPr="00B92BC9">
              <w:rPr>
                <w:rFonts w:ascii="Garamond" w:hAnsi="Garamond" w:cs="Times New Roman"/>
                <w:sz w:val="24"/>
                <w:szCs w:val="24"/>
              </w:rPr>
              <w:t xml:space="preserve">- Receita pública </w:t>
            </w:r>
          </w:p>
          <w:p w:rsidR="00436688" w:rsidRPr="00B92BC9" w:rsidRDefault="00436688" w:rsidP="00436688">
            <w:pPr>
              <w:spacing w:after="0"/>
              <w:jc w:val="both"/>
              <w:rPr>
                <w:rFonts w:ascii="Garamond" w:hAnsi="Garamond" w:cs="Times New Roman"/>
                <w:sz w:val="24"/>
                <w:szCs w:val="24"/>
              </w:rPr>
            </w:pPr>
            <w:r w:rsidRPr="00B92BC9">
              <w:rPr>
                <w:rFonts w:ascii="Garamond" w:hAnsi="Garamond" w:cs="Times New Roman"/>
                <w:sz w:val="24"/>
                <w:szCs w:val="24"/>
              </w:rPr>
              <w:t xml:space="preserve">- Despesa pública </w:t>
            </w:r>
          </w:p>
          <w:p w:rsidR="00436688" w:rsidRPr="00B92BC9" w:rsidRDefault="00436688" w:rsidP="00436688">
            <w:pPr>
              <w:spacing w:after="0"/>
              <w:jc w:val="both"/>
              <w:rPr>
                <w:rFonts w:ascii="Garamond" w:hAnsi="Garamond" w:cs="Times New Roman"/>
                <w:sz w:val="24"/>
                <w:szCs w:val="24"/>
              </w:rPr>
            </w:pPr>
            <w:r w:rsidRPr="00B92BC9">
              <w:rPr>
                <w:rFonts w:ascii="Garamond" w:hAnsi="Garamond" w:cs="Times New Roman"/>
                <w:sz w:val="24"/>
                <w:szCs w:val="24"/>
              </w:rPr>
              <w:t xml:space="preserve">- Lançamentos contábeis </w:t>
            </w:r>
          </w:p>
          <w:p w:rsidR="00436688" w:rsidRPr="00B92BC9" w:rsidRDefault="00436688" w:rsidP="00436688">
            <w:pPr>
              <w:spacing w:after="0"/>
              <w:jc w:val="both"/>
              <w:rPr>
                <w:rFonts w:ascii="Garamond" w:hAnsi="Garamond" w:cs="Times New Roman"/>
                <w:sz w:val="24"/>
                <w:szCs w:val="24"/>
              </w:rPr>
            </w:pPr>
            <w:r w:rsidRPr="00B92BC9">
              <w:rPr>
                <w:rFonts w:ascii="Garamond" w:hAnsi="Garamond" w:cs="Times New Roman"/>
                <w:sz w:val="24"/>
                <w:szCs w:val="24"/>
              </w:rPr>
              <w:t xml:space="preserve">- Início e encerramento de exercícios </w:t>
            </w:r>
          </w:p>
          <w:p w:rsidR="00436688" w:rsidRPr="00B92BC9" w:rsidRDefault="00436688" w:rsidP="00436688">
            <w:pPr>
              <w:spacing w:after="0"/>
              <w:jc w:val="both"/>
              <w:rPr>
                <w:rFonts w:ascii="Garamond" w:hAnsi="Garamond" w:cs="Times New Roman"/>
                <w:sz w:val="24"/>
                <w:szCs w:val="24"/>
              </w:rPr>
            </w:pPr>
            <w:r w:rsidRPr="00B92BC9">
              <w:rPr>
                <w:rFonts w:ascii="Garamond" w:hAnsi="Garamond" w:cs="Times New Roman"/>
                <w:sz w:val="24"/>
                <w:szCs w:val="24"/>
              </w:rPr>
              <w:t xml:space="preserve">- Apoio na elaboração dos balancetes mensais </w:t>
            </w:r>
          </w:p>
          <w:p w:rsidR="00436688" w:rsidRPr="00B92BC9" w:rsidRDefault="00436688" w:rsidP="00436688">
            <w:pPr>
              <w:spacing w:after="0"/>
              <w:jc w:val="both"/>
              <w:rPr>
                <w:rFonts w:ascii="Garamond" w:hAnsi="Garamond" w:cs="Times New Roman"/>
                <w:sz w:val="24"/>
                <w:szCs w:val="24"/>
              </w:rPr>
            </w:pPr>
            <w:r w:rsidRPr="00B92BC9">
              <w:rPr>
                <w:rFonts w:ascii="Garamond" w:hAnsi="Garamond" w:cs="Times New Roman"/>
                <w:sz w:val="24"/>
                <w:szCs w:val="24"/>
              </w:rPr>
              <w:t xml:space="preserve">- Elaboração do balanço geral </w:t>
            </w:r>
          </w:p>
          <w:p w:rsidR="00436688" w:rsidRPr="00B92BC9" w:rsidRDefault="00436688" w:rsidP="00436688">
            <w:pPr>
              <w:spacing w:after="0"/>
              <w:jc w:val="both"/>
              <w:rPr>
                <w:rFonts w:ascii="Garamond" w:hAnsi="Garamond" w:cs="Times New Roman"/>
                <w:sz w:val="24"/>
                <w:szCs w:val="24"/>
              </w:rPr>
            </w:pPr>
            <w:r w:rsidRPr="00B92BC9">
              <w:rPr>
                <w:rFonts w:ascii="Garamond" w:hAnsi="Garamond" w:cs="Times New Roman"/>
                <w:sz w:val="24"/>
                <w:szCs w:val="24"/>
              </w:rPr>
              <w:t>- Relatórios da execução orçamentária e gestão fiscal</w:t>
            </w:r>
          </w:p>
          <w:p w:rsidR="00436688" w:rsidRPr="00B92BC9" w:rsidRDefault="00436688" w:rsidP="00436688">
            <w:pPr>
              <w:spacing w:after="0"/>
              <w:jc w:val="both"/>
              <w:rPr>
                <w:rFonts w:ascii="Garamond" w:hAnsi="Garamond" w:cs="Times New Roman"/>
                <w:sz w:val="24"/>
                <w:szCs w:val="24"/>
              </w:rPr>
            </w:pPr>
            <w:r w:rsidRPr="00B92BC9">
              <w:rPr>
                <w:rFonts w:ascii="Garamond" w:hAnsi="Garamond" w:cs="Times New Roman"/>
                <w:sz w:val="24"/>
                <w:szCs w:val="24"/>
              </w:rPr>
              <w:t xml:space="preserve">- Planejamento orçamentário </w:t>
            </w:r>
          </w:p>
          <w:p w:rsidR="00436688" w:rsidRPr="00B92BC9" w:rsidRDefault="00436688" w:rsidP="00436688">
            <w:pPr>
              <w:spacing w:after="0"/>
              <w:jc w:val="both"/>
              <w:rPr>
                <w:rFonts w:ascii="Garamond" w:hAnsi="Garamond" w:cs="Times New Roman"/>
                <w:sz w:val="24"/>
                <w:szCs w:val="24"/>
              </w:rPr>
            </w:pPr>
            <w:r w:rsidRPr="00B92BC9">
              <w:rPr>
                <w:rFonts w:ascii="Garamond" w:hAnsi="Garamond" w:cs="Times New Roman"/>
                <w:sz w:val="24"/>
                <w:szCs w:val="24"/>
              </w:rPr>
              <w:t xml:space="preserve">- Atos administrativos: O serviço de consultoria deverá auxiliar e orientar a Administração visando promover a correta execução dos atos administrativos que tratam de matéria orçamentária e contábil, frente à Legislação vigente.  </w:t>
            </w:r>
          </w:p>
          <w:p w:rsidR="00436688" w:rsidRPr="00B92BC9" w:rsidRDefault="00436688" w:rsidP="00436688">
            <w:pPr>
              <w:spacing w:after="0"/>
              <w:jc w:val="both"/>
              <w:rPr>
                <w:rFonts w:ascii="Garamond" w:hAnsi="Garamond" w:cs="Times New Roman"/>
                <w:sz w:val="24"/>
                <w:szCs w:val="24"/>
              </w:rPr>
            </w:pPr>
            <w:r w:rsidRPr="00B92BC9">
              <w:rPr>
                <w:rFonts w:ascii="Garamond" w:hAnsi="Garamond" w:cs="Times New Roman"/>
                <w:sz w:val="24"/>
                <w:szCs w:val="24"/>
              </w:rPr>
              <w:t>Realizar lançamentos, empenho e liquidação, bem como da elaboração de parecer contábil quando necessário</w:t>
            </w:r>
          </w:p>
        </w:tc>
        <w:tc>
          <w:tcPr>
            <w:tcW w:w="993" w:type="dxa"/>
            <w:tcBorders>
              <w:top w:val="single" w:sz="4" w:space="0" w:color="auto"/>
              <w:left w:val="single" w:sz="4" w:space="0" w:color="auto"/>
              <w:bottom w:val="single" w:sz="4" w:space="0" w:color="auto"/>
              <w:right w:val="single" w:sz="4" w:space="0" w:color="auto"/>
            </w:tcBorders>
            <w:vAlign w:val="center"/>
          </w:tcPr>
          <w:p w:rsidR="00436688" w:rsidRPr="00B92BC9" w:rsidRDefault="00436688" w:rsidP="00436688">
            <w:pPr>
              <w:spacing w:after="0"/>
              <w:jc w:val="center"/>
              <w:rPr>
                <w:rFonts w:ascii="Garamond" w:hAnsi="Garamond" w:cs="Times New Roman"/>
                <w:sz w:val="24"/>
                <w:szCs w:val="24"/>
              </w:rPr>
            </w:pPr>
            <w:r w:rsidRPr="00B92BC9">
              <w:rPr>
                <w:rFonts w:ascii="Garamond" w:hAnsi="Garamond" w:cs="Times New Roman"/>
                <w:sz w:val="24"/>
                <w:szCs w:val="24"/>
              </w:rPr>
              <w:lastRenderedPageBreak/>
              <w:t>MÊS</w:t>
            </w:r>
          </w:p>
        </w:tc>
        <w:tc>
          <w:tcPr>
            <w:tcW w:w="708" w:type="dxa"/>
            <w:tcBorders>
              <w:top w:val="single" w:sz="4" w:space="0" w:color="auto"/>
              <w:left w:val="single" w:sz="4" w:space="0" w:color="auto"/>
              <w:bottom w:val="single" w:sz="4" w:space="0" w:color="auto"/>
              <w:right w:val="single" w:sz="4" w:space="0" w:color="auto"/>
            </w:tcBorders>
            <w:vAlign w:val="center"/>
          </w:tcPr>
          <w:p w:rsidR="00436688" w:rsidRPr="00B92BC9" w:rsidRDefault="00436688" w:rsidP="00436688">
            <w:pPr>
              <w:spacing w:after="0"/>
              <w:jc w:val="center"/>
              <w:rPr>
                <w:rFonts w:ascii="Garamond" w:hAnsi="Garamond" w:cs="Times New Roman"/>
                <w:sz w:val="24"/>
                <w:szCs w:val="24"/>
              </w:rPr>
            </w:pPr>
            <w:r w:rsidRPr="00B92BC9">
              <w:rPr>
                <w:rFonts w:ascii="Garamond" w:hAnsi="Garamond" w:cs="Times New Roman"/>
                <w:sz w:val="24"/>
                <w:szCs w:val="24"/>
              </w:rPr>
              <w:t>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36688" w:rsidRPr="00B92BC9" w:rsidRDefault="00436688" w:rsidP="00436688">
            <w:pPr>
              <w:spacing w:after="0"/>
              <w:jc w:val="center"/>
              <w:rPr>
                <w:rFonts w:ascii="Garamond" w:hAnsi="Garamond" w:cs="Times New Roman"/>
                <w:sz w:val="24"/>
                <w:szCs w:val="24"/>
              </w:rPr>
            </w:pPr>
            <w:r w:rsidRPr="00B92BC9">
              <w:rPr>
                <w:rFonts w:ascii="Garamond" w:hAnsi="Garamond" w:cs="Times New Roman"/>
                <w:sz w:val="24"/>
                <w:szCs w:val="24"/>
              </w:rPr>
              <w:t>5.850,00</w:t>
            </w:r>
          </w:p>
        </w:tc>
        <w:tc>
          <w:tcPr>
            <w:tcW w:w="1134" w:type="dxa"/>
            <w:tcBorders>
              <w:top w:val="single" w:sz="4" w:space="0" w:color="auto"/>
              <w:left w:val="single" w:sz="4" w:space="0" w:color="auto"/>
              <w:bottom w:val="single" w:sz="4" w:space="0" w:color="auto"/>
              <w:right w:val="single" w:sz="4" w:space="0" w:color="auto"/>
            </w:tcBorders>
            <w:vAlign w:val="center"/>
          </w:tcPr>
          <w:p w:rsidR="00436688" w:rsidRPr="00B92BC9" w:rsidRDefault="00436688" w:rsidP="00436688">
            <w:pPr>
              <w:spacing w:after="0"/>
              <w:jc w:val="center"/>
              <w:rPr>
                <w:rFonts w:ascii="Garamond" w:hAnsi="Garamond" w:cs="Times New Roman"/>
                <w:sz w:val="24"/>
                <w:szCs w:val="24"/>
              </w:rPr>
            </w:pPr>
            <w:r w:rsidRPr="00B92BC9">
              <w:rPr>
                <w:rFonts w:ascii="Garamond" w:hAnsi="Garamond" w:cs="Times New Roman"/>
                <w:sz w:val="24"/>
                <w:szCs w:val="24"/>
              </w:rPr>
              <w:t>52.650,00</w:t>
            </w:r>
          </w:p>
        </w:tc>
      </w:tr>
      <w:tr w:rsidR="00436688" w:rsidRPr="0079134F" w:rsidTr="006A0B88">
        <w:tc>
          <w:tcPr>
            <w:tcW w:w="7485" w:type="dxa"/>
            <w:gridSpan w:val="5"/>
            <w:tcBorders>
              <w:top w:val="single" w:sz="4" w:space="0" w:color="auto"/>
              <w:left w:val="single" w:sz="4" w:space="0" w:color="auto"/>
              <w:bottom w:val="single" w:sz="4" w:space="0" w:color="auto"/>
              <w:right w:val="single" w:sz="4" w:space="0" w:color="auto"/>
            </w:tcBorders>
            <w:vAlign w:val="center"/>
          </w:tcPr>
          <w:p w:rsidR="00436688" w:rsidRPr="00B92BC9" w:rsidRDefault="00436688" w:rsidP="00436688">
            <w:pPr>
              <w:spacing w:after="0"/>
              <w:jc w:val="right"/>
              <w:rPr>
                <w:rFonts w:ascii="Garamond" w:hAnsi="Garamond" w:cs="Times New Roman"/>
                <w:b/>
                <w:sz w:val="24"/>
                <w:szCs w:val="24"/>
              </w:rPr>
            </w:pPr>
            <w:r w:rsidRPr="00B92BC9">
              <w:rPr>
                <w:rFonts w:ascii="Garamond" w:hAnsi="Garamond" w:cs="Times New Roman"/>
                <w:b/>
                <w:sz w:val="24"/>
                <w:szCs w:val="24"/>
              </w:rPr>
              <w:lastRenderedPageBreak/>
              <w:t>Valor total</w:t>
            </w: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436688" w:rsidRPr="00B92BC9" w:rsidRDefault="00436688" w:rsidP="00436688">
            <w:pPr>
              <w:spacing w:after="0"/>
              <w:jc w:val="right"/>
              <w:rPr>
                <w:rFonts w:ascii="Garamond" w:hAnsi="Garamond" w:cs="Times New Roman"/>
                <w:b/>
                <w:sz w:val="24"/>
                <w:szCs w:val="24"/>
              </w:rPr>
            </w:pPr>
            <w:r w:rsidRPr="00B92BC9">
              <w:rPr>
                <w:rFonts w:ascii="Garamond" w:hAnsi="Garamond" w:cs="Times New Roman"/>
                <w:b/>
                <w:sz w:val="24"/>
                <w:szCs w:val="24"/>
              </w:rPr>
              <w:t>52.650,00</w:t>
            </w:r>
          </w:p>
        </w:tc>
      </w:tr>
    </w:tbl>
    <w:p w:rsidR="00436688" w:rsidRDefault="00436688" w:rsidP="00436688">
      <w:pPr>
        <w:spacing w:after="0" w:line="240" w:lineRule="auto"/>
        <w:ind w:firstLine="709"/>
        <w:jc w:val="both"/>
        <w:rPr>
          <w:rFonts w:ascii="Garamond" w:eastAsia="Times New Roman" w:hAnsi="Garamond" w:cs="Times New Roman"/>
          <w:sz w:val="28"/>
          <w:szCs w:val="28"/>
          <w:lang w:eastAsia="pt-BR"/>
        </w:rPr>
      </w:pPr>
    </w:p>
    <w:p w:rsidR="00486B4A" w:rsidRPr="00486B4A" w:rsidRDefault="00486B4A" w:rsidP="00436688">
      <w:pPr>
        <w:autoSpaceDE w:val="0"/>
        <w:autoSpaceDN w:val="0"/>
        <w:adjustRightInd w:val="0"/>
        <w:spacing w:after="0" w:line="240" w:lineRule="auto"/>
        <w:jc w:val="both"/>
        <w:rPr>
          <w:rFonts w:ascii="Garamond" w:hAnsi="Garamond" w:cs="Times New Roman"/>
          <w:b/>
          <w:sz w:val="28"/>
          <w:szCs w:val="28"/>
        </w:rPr>
      </w:pPr>
      <w:r w:rsidRPr="00486B4A">
        <w:rPr>
          <w:rFonts w:ascii="Garamond" w:hAnsi="Garamond" w:cs="Times New Roman"/>
          <w:b/>
          <w:sz w:val="28"/>
          <w:szCs w:val="28"/>
        </w:rPr>
        <w:lastRenderedPageBreak/>
        <w:t>1.1. RECEITA PÚBLICA</w:t>
      </w:r>
    </w:p>
    <w:p w:rsidR="00486B4A" w:rsidRPr="00486B4A" w:rsidRDefault="00486B4A" w:rsidP="00436688">
      <w:pPr>
        <w:autoSpaceDE w:val="0"/>
        <w:autoSpaceDN w:val="0"/>
        <w:adjustRightInd w:val="0"/>
        <w:spacing w:after="0" w:line="240" w:lineRule="auto"/>
        <w:jc w:val="both"/>
        <w:rPr>
          <w:rFonts w:ascii="Garamond" w:hAnsi="Garamond" w:cs="Times New Roman"/>
          <w:sz w:val="28"/>
          <w:szCs w:val="28"/>
        </w:rPr>
      </w:pPr>
      <w:r w:rsidRPr="00486B4A">
        <w:rPr>
          <w:rFonts w:ascii="Garamond" w:hAnsi="Garamond" w:cs="Times New Roman"/>
          <w:sz w:val="28"/>
          <w:szCs w:val="28"/>
        </w:rPr>
        <w:t>Como estabelecido pela Lei de Responsabilidade Fiscal (Lei Complementar 101/2000), qualquer perda de receita deve ensejar a adoção de medidas compensatórias, tanto na receita (quando possível) ou redução, na mesma proporção, das despesas correspondentes levando a uma inevitável redução da oferta de bens e serviços à população.</w:t>
      </w:r>
    </w:p>
    <w:p w:rsidR="00486B4A" w:rsidRPr="00486B4A" w:rsidRDefault="00486B4A" w:rsidP="00436688">
      <w:pPr>
        <w:autoSpaceDE w:val="0"/>
        <w:autoSpaceDN w:val="0"/>
        <w:adjustRightInd w:val="0"/>
        <w:spacing w:after="0" w:line="240" w:lineRule="auto"/>
        <w:jc w:val="both"/>
        <w:rPr>
          <w:rFonts w:ascii="Garamond" w:hAnsi="Garamond" w:cs="Times New Roman"/>
          <w:sz w:val="28"/>
          <w:szCs w:val="28"/>
        </w:rPr>
      </w:pPr>
      <w:r w:rsidRPr="00486B4A">
        <w:rPr>
          <w:rFonts w:ascii="Garamond" w:hAnsi="Garamond" w:cs="Times New Roman"/>
          <w:sz w:val="28"/>
          <w:szCs w:val="28"/>
        </w:rPr>
        <w:t>Além dos procedimentos contábeis, os serviços de consultoria nas receitas deverão levar em conta estudos prospectivos da sua efetiva realização como condição necessária para dar suporte às despesas, principalmente, as despesas de natureza permanente e de caráter continuado, detectar as perdas e a possibilidade de déficits futuros, e qual o impacto das perdas em termos de fornecimento de bens e serviços.</w:t>
      </w:r>
    </w:p>
    <w:p w:rsidR="00486B4A" w:rsidRPr="00486B4A" w:rsidRDefault="00486B4A" w:rsidP="00436688">
      <w:pPr>
        <w:autoSpaceDE w:val="0"/>
        <w:autoSpaceDN w:val="0"/>
        <w:adjustRightInd w:val="0"/>
        <w:spacing w:after="0" w:line="240" w:lineRule="auto"/>
        <w:jc w:val="both"/>
        <w:rPr>
          <w:rFonts w:ascii="Garamond" w:hAnsi="Garamond" w:cs="Times New Roman"/>
          <w:b/>
          <w:sz w:val="28"/>
          <w:szCs w:val="28"/>
        </w:rPr>
      </w:pPr>
      <w:r w:rsidRPr="00486B4A">
        <w:rPr>
          <w:rFonts w:ascii="Garamond" w:hAnsi="Garamond" w:cs="Times New Roman"/>
          <w:b/>
          <w:sz w:val="28"/>
          <w:szCs w:val="28"/>
        </w:rPr>
        <w:t>1.2. DESPESA PÚBLICA</w:t>
      </w:r>
    </w:p>
    <w:p w:rsidR="00486B4A" w:rsidRPr="00486B4A" w:rsidRDefault="00486B4A" w:rsidP="00436688">
      <w:pPr>
        <w:autoSpaceDE w:val="0"/>
        <w:autoSpaceDN w:val="0"/>
        <w:adjustRightInd w:val="0"/>
        <w:spacing w:after="0" w:line="240" w:lineRule="auto"/>
        <w:jc w:val="both"/>
        <w:rPr>
          <w:rFonts w:ascii="Garamond" w:hAnsi="Garamond" w:cs="Times New Roman"/>
          <w:sz w:val="28"/>
          <w:szCs w:val="28"/>
        </w:rPr>
      </w:pPr>
      <w:r w:rsidRPr="00486B4A">
        <w:rPr>
          <w:rFonts w:ascii="Garamond" w:hAnsi="Garamond" w:cs="Times New Roman"/>
          <w:sz w:val="28"/>
          <w:szCs w:val="28"/>
        </w:rPr>
        <w:t>Os serviços deverão compreender as orientações necessárias ao cumprimento dos preceitos e requisitos legais da despesa pública: utilidade; possibilidade contributiva; discussão pública; oportunidade; legitimidade e legalidade, objetivando evitar possíveis sanções administrativas e penais à Administração Municipal.</w:t>
      </w:r>
    </w:p>
    <w:p w:rsidR="00486B4A" w:rsidRPr="00486B4A" w:rsidRDefault="00486B4A" w:rsidP="00436688">
      <w:pPr>
        <w:autoSpaceDE w:val="0"/>
        <w:autoSpaceDN w:val="0"/>
        <w:adjustRightInd w:val="0"/>
        <w:spacing w:after="0" w:line="240" w:lineRule="auto"/>
        <w:jc w:val="both"/>
        <w:rPr>
          <w:rFonts w:ascii="Garamond" w:hAnsi="Garamond" w:cs="Times New Roman"/>
          <w:b/>
          <w:sz w:val="28"/>
          <w:szCs w:val="28"/>
        </w:rPr>
      </w:pPr>
      <w:r w:rsidRPr="00486B4A">
        <w:rPr>
          <w:rFonts w:ascii="Garamond" w:hAnsi="Garamond" w:cs="Times New Roman"/>
          <w:b/>
          <w:sz w:val="28"/>
          <w:szCs w:val="28"/>
        </w:rPr>
        <w:t>1.3. CRÉDITOS ORÇAMENTÁRIOS</w:t>
      </w:r>
    </w:p>
    <w:p w:rsidR="00486B4A" w:rsidRPr="00486B4A" w:rsidRDefault="00486B4A" w:rsidP="00436688">
      <w:pPr>
        <w:autoSpaceDE w:val="0"/>
        <w:autoSpaceDN w:val="0"/>
        <w:adjustRightInd w:val="0"/>
        <w:spacing w:after="0" w:line="240" w:lineRule="auto"/>
        <w:jc w:val="both"/>
        <w:rPr>
          <w:rFonts w:ascii="Garamond" w:hAnsi="Garamond" w:cs="Times New Roman"/>
          <w:sz w:val="28"/>
          <w:szCs w:val="28"/>
        </w:rPr>
      </w:pPr>
      <w:r w:rsidRPr="00486B4A">
        <w:rPr>
          <w:rFonts w:ascii="Garamond" w:hAnsi="Garamond" w:cs="Times New Roman"/>
          <w:sz w:val="28"/>
          <w:szCs w:val="28"/>
        </w:rPr>
        <w:t>A proponente vencedora deverá promover as orientações necessárias para o correto controle dos créditos orçamentários previstos na Lei Orçamentária para a realização de despesas, o cumprimento à Lei nº 4.320/64 e demais determinações do Tribunal de Contas do Estado.</w:t>
      </w:r>
    </w:p>
    <w:p w:rsidR="00486B4A" w:rsidRPr="00486B4A" w:rsidRDefault="00486B4A" w:rsidP="00436688">
      <w:pPr>
        <w:autoSpaceDE w:val="0"/>
        <w:autoSpaceDN w:val="0"/>
        <w:adjustRightInd w:val="0"/>
        <w:spacing w:after="0" w:line="240" w:lineRule="auto"/>
        <w:jc w:val="both"/>
        <w:rPr>
          <w:rFonts w:ascii="Garamond" w:hAnsi="Garamond" w:cs="Times New Roman"/>
          <w:b/>
          <w:sz w:val="28"/>
          <w:szCs w:val="28"/>
        </w:rPr>
      </w:pPr>
      <w:r w:rsidRPr="00486B4A">
        <w:rPr>
          <w:rFonts w:ascii="Garamond" w:hAnsi="Garamond" w:cs="Times New Roman"/>
          <w:b/>
          <w:sz w:val="28"/>
          <w:szCs w:val="28"/>
        </w:rPr>
        <w:t>1.4. LANÇAMENTOS CONTÁBEIS</w:t>
      </w:r>
    </w:p>
    <w:p w:rsidR="00486B4A" w:rsidRPr="00486B4A" w:rsidRDefault="00486B4A" w:rsidP="00436688">
      <w:pPr>
        <w:autoSpaceDE w:val="0"/>
        <w:autoSpaceDN w:val="0"/>
        <w:adjustRightInd w:val="0"/>
        <w:spacing w:after="0" w:line="240" w:lineRule="auto"/>
        <w:jc w:val="both"/>
        <w:rPr>
          <w:rFonts w:ascii="Garamond" w:hAnsi="Garamond" w:cs="Times New Roman"/>
          <w:sz w:val="28"/>
          <w:szCs w:val="28"/>
        </w:rPr>
      </w:pPr>
      <w:r w:rsidRPr="00486B4A">
        <w:rPr>
          <w:rFonts w:ascii="Garamond" w:hAnsi="Garamond" w:cs="Times New Roman"/>
          <w:sz w:val="28"/>
          <w:szCs w:val="28"/>
        </w:rPr>
        <w:t>A proponente vencedora deverá promover as orientações necessárias para o registro dos lançamentos contábeis de acordo com o Plano de Contas vigente para o Estado de Santa Catarina, promovendo ainda as orientações necessárias para o correto registro dos fatos contábeis, através de lançamentos contábeis estejam suportados em documentação hábil e idôneo.</w:t>
      </w:r>
    </w:p>
    <w:p w:rsidR="00486B4A" w:rsidRPr="00486B4A" w:rsidRDefault="00486B4A" w:rsidP="00436688">
      <w:pPr>
        <w:autoSpaceDE w:val="0"/>
        <w:autoSpaceDN w:val="0"/>
        <w:adjustRightInd w:val="0"/>
        <w:spacing w:after="0" w:line="240" w:lineRule="auto"/>
        <w:jc w:val="both"/>
        <w:rPr>
          <w:rFonts w:ascii="Garamond" w:hAnsi="Garamond" w:cs="Times New Roman"/>
          <w:sz w:val="28"/>
          <w:szCs w:val="28"/>
        </w:rPr>
      </w:pPr>
      <w:r w:rsidRPr="00486B4A">
        <w:rPr>
          <w:rFonts w:ascii="Garamond" w:hAnsi="Garamond" w:cs="Times New Roman"/>
          <w:sz w:val="28"/>
          <w:szCs w:val="28"/>
        </w:rPr>
        <w:t>Todas as orientações de lançamentos contábeis deverão estar em conformidade com as Normas da Contabilidade Pública, devendo a empresa contratada responsabilizar-se por eventual ajuste ou correção em casos de alterações.</w:t>
      </w:r>
    </w:p>
    <w:p w:rsidR="00486B4A" w:rsidRPr="00486B4A" w:rsidRDefault="00486B4A" w:rsidP="00436688">
      <w:pPr>
        <w:autoSpaceDE w:val="0"/>
        <w:autoSpaceDN w:val="0"/>
        <w:adjustRightInd w:val="0"/>
        <w:spacing w:after="0" w:line="240" w:lineRule="auto"/>
        <w:jc w:val="both"/>
        <w:rPr>
          <w:rFonts w:ascii="Garamond" w:hAnsi="Garamond" w:cs="Times New Roman"/>
          <w:b/>
          <w:sz w:val="28"/>
          <w:szCs w:val="28"/>
        </w:rPr>
      </w:pPr>
      <w:r w:rsidRPr="00486B4A">
        <w:rPr>
          <w:rFonts w:ascii="Garamond" w:hAnsi="Garamond" w:cs="Times New Roman"/>
          <w:b/>
          <w:sz w:val="28"/>
          <w:szCs w:val="28"/>
        </w:rPr>
        <w:t>1.5. INÍCIO E ENCERRAMENTO DE EXERCÍCIOS</w:t>
      </w:r>
    </w:p>
    <w:p w:rsidR="00486B4A" w:rsidRPr="00486B4A" w:rsidRDefault="00486B4A" w:rsidP="00436688">
      <w:pPr>
        <w:autoSpaceDE w:val="0"/>
        <w:autoSpaceDN w:val="0"/>
        <w:adjustRightInd w:val="0"/>
        <w:spacing w:after="0" w:line="240" w:lineRule="auto"/>
        <w:jc w:val="both"/>
        <w:rPr>
          <w:rFonts w:ascii="Garamond" w:hAnsi="Garamond" w:cs="Times New Roman"/>
          <w:sz w:val="28"/>
          <w:szCs w:val="28"/>
        </w:rPr>
      </w:pPr>
      <w:r w:rsidRPr="00486B4A">
        <w:rPr>
          <w:rFonts w:ascii="Garamond" w:hAnsi="Garamond" w:cs="Times New Roman"/>
          <w:sz w:val="28"/>
          <w:szCs w:val="28"/>
        </w:rPr>
        <w:t>A proponente vencedora deverá orientar aos técnicos da municipalidade de maneira a atender à legislação nacional no que diz respeito ao cumprimento das normas financeiras estabelecidas, em especial pela Lei Federal no 4.320/64 e Lei Complementar Federal no 101/2000, Lei de Responsabilidade Fiscal, como também primar pela execução financeira, orçamentária e patrimonial de forma eficiente e responsável, possibilitando maior transparência nas informações e procedimentos contábeis adotados.</w:t>
      </w:r>
    </w:p>
    <w:p w:rsidR="00486B4A" w:rsidRPr="00486B4A" w:rsidRDefault="00486B4A" w:rsidP="00436688">
      <w:pPr>
        <w:autoSpaceDE w:val="0"/>
        <w:autoSpaceDN w:val="0"/>
        <w:adjustRightInd w:val="0"/>
        <w:spacing w:after="0" w:line="240" w:lineRule="auto"/>
        <w:jc w:val="both"/>
        <w:rPr>
          <w:rFonts w:ascii="Garamond" w:hAnsi="Garamond" w:cs="Times New Roman"/>
          <w:sz w:val="28"/>
          <w:szCs w:val="28"/>
        </w:rPr>
      </w:pPr>
      <w:r w:rsidRPr="00486B4A">
        <w:rPr>
          <w:rFonts w:ascii="Garamond" w:hAnsi="Garamond" w:cs="Times New Roman"/>
          <w:sz w:val="28"/>
          <w:szCs w:val="28"/>
        </w:rPr>
        <w:t>Os serviços de consultoria objetivam a transferência de conhecimentos não somente sobre os aspectos inerentes ao encerramento do exercício, como também outros importantes tópicos de execução orçamentária, financeira e patrimonial, incluindo disposições que se relacionem ao do exercício, consolidação e análise das contas públicas e elaboração de relatórios legais.</w:t>
      </w:r>
    </w:p>
    <w:p w:rsidR="00486B4A" w:rsidRPr="00486B4A" w:rsidRDefault="00486B4A" w:rsidP="00436688">
      <w:pPr>
        <w:autoSpaceDE w:val="0"/>
        <w:autoSpaceDN w:val="0"/>
        <w:adjustRightInd w:val="0"/>
        <w:spacing w:after="0" w:line="240" w:lineRule="auto"/>
        <w:jc w:val="both"/>
        <w:rPr>
          <w:rFonts w:ascii="Garamond" w:hAnsi="Garamond" w:cs="Times New Roman"/>
          <w:b/>
          <w:sz w:val="28"/>
          <w:szCs w:val="28"/>
        </w:rPr>
      </w:pPr>
      <w:r w:rsidRPr="00486B4A">
        <w:rPr>
          <w:rFonts w:ascii="Garamond" w:hAnsi="Garamond" w:cs="Times New Roman"/>
          <w:b/>
          <w:sz w:val="28"/>
          <w:szCs w:val="28"/>
        </w:rPr>
        <w:t>1.6. APOIO NA ELABORAÇÃO DOS BALANCETES MENSAIS</w:t>
      </w:r>
    </w:p>
    <w:p w:rsidR="00486B4A" w:rsidRPr="00486B4A" w:rsidRDefault="00486B4A" w:rsidP="00436688">
      <w:pPr>
        <w:autoSpaceDE w:val="0"/>
        <w:autoSpaceDN w:val="0"/>
        <w:adjustRightInd w:val="0"/>
        <w:spacing w:after="0" w:line="240" w:lineRule="auto"/>
        <w:jc w:val="both"/>
        <w:rPr>
          <w:rFonts w:ascii="Garamond" w:hAnsi="Garamond" w:cs="Times New Roman"/>
          <w:sz w:val="28"/>
          <w:szCs w:val="28"/>
        </w:rPr>
      </w:pPr>
      <w:r w:rsidRPr="00486B4A">
        <w:rPr>
          <w:rFonts w:ascii="Garamond" w:hAnsi="Garamond" w:cs="Times New Roman"/>
          <w:sz w:val="28"/>
          <w:szCs w:val="28"/>
        </w:rPr>
        <w:t>A proponente vencedora deverá promover o acompanhamento e orientação na elaboração dos balancetes mensais, bem como documentos e informações necessárias ao Tribunal de Contas e demais organismos da esfera Municipal, Estadual e Federal quando solicitados.</w:t>
      </w:r>
    </w:p>
    <w:p w:rsidR="00486B4A" w:rsidRPr="00486B4A" w:rsidRDefault="00486B4A" w:rsidP="00436688">
      <w:pPr>
        <w:autoSpaceDE w:val="0"/>
        <w:autoSpaceDN w:val="0"/>
        <w:adjustRightInd w:val="0"/>
        <w:spacing w:after="0" w:line="240" w:lineRule="auto"/>
        <w:jc w:val="both"/>
        <w:rPr>
          <w:rFonts w:ascii="Garamond" w:hAnsi="Garamond" w:cs="Times New Roman"/>
          <w:sz w:val="28"/>
          <w:szCs w:val="28"/>
        </w:rPr>
      </w:pPr>
      <w:r w:rsidRPr="00486B4A">
        <w:rPr>
          <w:rFonts w:ascii="Garamond" w:hAnsi="Garamond" w:cs="Times New Roman"/>
          <w:sz w:val="28"/>
          <w:szCs w:val="28"/>
        </w:rPr>
        <w:t xml:space="preserve">Além do acompanhamento formal (documental) dos balancetes acima mencionados, a vencedora deverá dar suporte na remessa de informações contábeis do município ao Tribunal de Contas do Estado, via sistema </w:t>
      </w:r>
      <w:proofErr w:type="spellStart"/>
      <w:r w:rsidRPr="00486B4A">
        <w:rPr>
          <w:rFonts w:ascii="Garamond" w:hAnsi="Garamond" w:cs="Times New Roman"/>
          <w:sz w:val="28"/>
          <w:szCs w:val="28"/>
        </w:rPr>
        <w:t>e-Sfinge</w:t>
      </w:r>
      <w:proofErr w:type="spellEnd"/>
      <w:r w:rsidRPr="00486B4A">
        <w:rPr>
          <w:rFonts w:ascii="Garamond" w:hAnsi="Garamond" w:cs="Times New Roman"/>
          <w:sz w:val="28"/>
          <w:szCs w:val="28"/>
        </w:rPr>
        <w:t>.</w:t>
      </w:r>
    </w:p>
    <w:p w:rsidR="00486B4A" w:rsidRPr="00486B4A" w:rsidRDefault="00486B4A" w:rsidP="00436688">
      <w:pPr>
        <w:autoSpaceDE w:val="0"/>
        <w:autoSpaceDN w:val="0"/>
        <w:adjustRightInd w:val="0"/>
        <w:spacing w:after="0" w:line="240" w:lineRule="auto"/>
        <w:jc w:val="both"/>
        <w:rPr>
          <w:rFonts w:ascii="Garamond" w:hAnsi="Garamond" w:cs="Times New Roman"/>
          <w:b/>
          <w:sz w:val="28"/>
          <w:szCs w:val="28"/>
        </w:rPr>
      </w:pPr>
      <w:r w:rsidRPr="00486B4A">
        <w:rPr>
          <w:rFonts w:ascii="Garamond" w:hAnsi="Garamond" w:cs="Times New Roman"/>
          <w:b/>
          <w:sz w:val="28"/>
          <w:szCs w:val="28"/>
        </w:rPr>
        <w:t>1.7. ELABORAÇÃO DO BALANÇO GERAL</w:t>
      </w:r>
    </w:p>
    <w:p w:rsidR="00486B4A" w:rsidRPr="00486B4A" w:rsidRDefault="00486B4A" w:rsidP="00436688">
      <w:pPr>
        <w:autoSpaceDE w:val="0"/>
        <w:autoSpaceDN w:val="0"/>
        <w:adjustRightInd w:val="0"/>
        <w:spacing w:after="0" w:line="240" w:lineRule="auto"/>
        <w:jc w:val="both"/>
        <w:rPr>
          <w:rFonts w:ascii="Garamond" w:hAnsi="Garamond" w:cs="Times New Roman"/>
          <w:sz w:val="28"/>
          <w:szCs w:val="28"/>
        </w:rPr>
      </w:pPr>
      <w:r w:rsidRPr="00486B4A">
        <w:rPr>
          <w:rFonts w:ascii="Garamond" w:hAnsi="Garamond" w:cs="Times New Roman"/>
          <w:sz w:val="28"/>
          <w:szCs w:val="28"/>
        </w:rPr>
        <w:t>A consultoria deverá orientar quanto à preparação das peças que compõem o balanço geral dos exercícios, segundo a Lei 4.320/64 e demais instruções emanadas pelo Tribunal de Contas do Estado de Santa Catarina.</w:t>
      </w:r>
    </w:p>
    <w:p w:rsidR="00486B4A" w:rsidRPr="00486B4A" w:rsidRDefault="00486B4A" w:rsidP="00436688">
      <w:pPr>
        <w:autoSpaceDE w:val="0"/>
        <w:autoSpaceDN w:val="0"/>
        <w:adjustRightInd w:val="0"/>
        <w:spacing w:after="0" w:line="240" w:lineRule="auto"/>
        <w:jc w:val="both"/>
        <w:rPr>
          <w:rFonts w:ascii="Garamond" w:hAnsi="Garamond" w:cs="Times New Roman"/>
          <w:b/>
          <w:sz w:val="28"/>
          <w:szCs w:val="28"/>
        </w:rPr>
      </w:pPr>
      <w:r w:rsidRPr="00486B4A">
        <w:rPr>
          <w:rFonts w:ascii="Garamond" w:hAnsi="Garamond" w:cs="Times New Roman"/>
          <w:b/>
          <w:sz w:val="28"/>
          <w:szCs w:val="28"/>
        </w:rPr>
        <w:t>1.8. RELATÓRIOS DA EXECUÇÃO ORÇAMENTÁRIA E GESTÃO FISCAL</w:t>
      </w:r>
    </w:p>
    <w:p w:rsidR="00486B4A" w:rsidRPr="00486B4A" w:rsidRDefault="00486B4A" w:rsidP="00436688">
      <w:pPr>
        <w:autoSpaceDE w:val="0"/>
        <w:autoSpaceDN w:val="0"/>
        <w:adjustRightInd w:val="0"/>
        <w:spacing w:after="0" w:line="240" w:lineRule="auto"/>
        <w:jc w:val="both"/>
        <w:rPr>
          <w:rFonts w:ascii="Garamond" w:hAnsi="Garamond" w:cs="Times New Roman"/>
          <w:sz w:val="28"/>
          <w:szCs w:val="28"/>
        </w:rPr>
      </w:pPr>
      <w:r w:rsidRPr="00486B4A">
        <w:rPr>
          <w:rFonts w:ascii="Garamond" w:hAnsi="Garamond" w:cs="Times New Roman"/>
          <w:sz w:val="28"/>
          <w:szCs w:val="28"/>
        </w:rPr>
        <w:t>A proponente vencedora deverá promover orientações aos técnicos municipais, quando pertinente, sobre os aspectos que podem influenciar a elaboração, correção e prazos para publicações dos Relatórios Resumidos da Execução Orçamentária e Relatórios de Gestão Fiscal no âmbito municipal.</w:t>
      </w:r>
    </w:p>
    <w:p w:rsidR="00486B4A" w:rsidRPr="00486B4A" w:rsidRDefault="00486B4A" w:rsidP="00436688">
      <w:pPr>
        <w:autoSpaceDE w:val="0"/>
        <w:autoSpaceDN w:val="0"/>
        <w:adjustRightInd w:val="0"/>
        <w:spacing w:after="0" w:line="240" w:lineRule="auto"/>
        <w:jc w:val="both"/>
        <w:rPr>
          <w:rFonts w:ascii="Garamond" w:hAnsi="Garamond" w:cs="Times New Roman"/>
          <w:b/>
          <w:sz w:val="28"/>
          <w:szCs w:val="28"/>
        </w:rPr>
      </w:pPr>
      <w:r w:rsidRPr="00486B4A">
        <w:rPr>
          <w:rFonts w:ascii="Garamond" w:hAnsi="Garamond" w:cs="Times New Roman"/>
          <w:b/>
          <w:sz w:val="28"/>
          <w:szCs w:val="28"/>
        </w:rPr>
        <w:t>1.9. PLANEJAMENTO ORÇAMENTÁRIO</w:t>
      </w:r>
    </w:p>
    <w:p w:rsidR="00486B4A" w:rsidRPr="00486B4A" w:rsidRDefault="00486B4A" w:rsidP="00436688">
      <w:pPr>
        <w:autoSpaceDE w:val="0"/>
        <w:autoSpaceDN w:val="0"/>
        <w:adjustRightInd w:val="0"/>
        <w:spacing w:after="0" w:line="240" w:lineRule="auto"/>
        <w:jc w:val="both"/>
        <w:rPr>
          <w:rFonts w:ascii="Garamond" w:hAnsi="Garamond" w:cs="Times New Roman"/>
          <w:sz w:val="28"/>
          <w:szCs w:val="28"/>
        </w:rPr>
      </w:pPr>
      <w:r w:rsidRPr="00486B4A">
        <w:rPr>
          <w:rFonts w:ascii="Garamond" w:hAnsi="Garamond" w:cs="Times New Roman"/>
          <w:sz w:val="28"/>
          <w:szCs w:val="28"/>
        </w:rPr>
        <w:t>Para esta atividade, a consultoria deverá discutir em conjunto com a equipe técnica as Finanças Públicas à luz das necessidades do Município, destacando a importância do planejamento com enfoque na elaboração do Plano Plurianual (PPA), a Lei de Diretrizes Orçamentárias (LDO) e a Lei Orçamentária Anual (LOA).</w:t>
      </w:r>
    </w:p>
    <w:p w:rsidR="00486B4A" w:rsidRPr="00486B4A" w:rsidRDefault="00486B4A" w:rsidP="00436688">
      <w:pPr>
        <w:autoSpaceDE w:val="0"/>
        <w:autoSpaceDN w:val="0"/>
        <w:adjustRightInd w:val="0"/>
        <w:spacing w:after="0" w:line="240" w:lineRule="auto"/>
        <w:jc w:val="both"/>
        <w:rPr>
          <w:rFonts w:ascii="Garamond" w:hAnsi="Garamond" w:cs="Times New Roman"/>
          <w:b/>
          <w:sz w:val="28"/>
          <w:szCs w:val="28"/>
        </w:rPr>
      </w:pPr>
      <w:r w:rsidRPr="00486B4A">
        <w:rPr>
          <w:rFonts w:ascii="Garamond" w:hAnsi="Garamond" w:cs="Times New Roman"/>
          <w:b/>
          <w:sz w:val="28"/>
          <w:szCs w:val="28"/>
        </w:rPr>
        <w:t>1.10. ATOS ADMINISTRATIVOS</w:t>
      </w:r>
    </w:p>
    <w:p w:rsidR="00486B4A" w:rsidRPr="00486B4A" w:rsidRDefault="00486B4A" w:rsidP="00436688">
      <w:pPr>
        <w:autoSpaceDE w:val="0"/>
        <w:autoSpaceDN w:val="0"/>
        <w:adjustRightInd w:val="0"/>
        <w:spacing w:after="0" w:line="240" w:lineRule="auto"/>
        <w:jc w:val="both"/>
        <w:rPr>
          <w:rFonts w:ascii="Garamond" w:hAnsi="Garamond" w:cs="Times New Roman"/>
          <w:sz w:val="28"/>
          <w:szCs w:val="28"/>
        </w:rPr>
      </w:pPr>
      <w:r w:rsidRPr="00486B4A">
        <w:rPr>
          <w:rFonts w:ascii="Garamond" w:hAnsi="Garamond" w:cs="Times New Roman"/>
          <w:sz w:val="28"/>
          <w:szCs w:val="28"/>
        </w:rPr>
        <w:t>O serviço de consultoria deverá auxiliar e orientar a Administração visando promover a correta execução dos atos administrativos que tratam de matéria orçamentária e contábil, frente à Legislação vigente.</w:t>
      </w:r>
    </w:p>
    <w:p w:rsidR="00486B4A" w:rsidRPr="00486B4A" w:rsidRDefault="00486B4A" w:rsidP="00436688">
      <w:pPr>
        <w:autoSpaceDE w:val="0"/>
        <w:autoSpaceDN w:val="0"/>
        <w:adjustRightInd w:val="0"/>
        <w:spacing w:after="0" w:line="240" w:lineRule="auto"/>
        <w:jc w:val="both"/>
        <w:rPr>
          <w:rFonts w:ascii="Garamond" w:hAnsi="Garamond" w:cs="Times New Roman"/>
          <w:bCs/>
          <w:sz w:val="28"/>
          <w:szCs w:val="28"/>
        </w:rPr>
      </w:pPr>
      <w:r w:rsidRPr="00486B4A">
        <w:rPr>
          <w:rFonts w:ascii="Garamond" w:hAnsi="Garamond" w:cs="Times New Roman"/>
          <w:bCs/>
          <w:sz w:val="28"/>
          <w:szCs w:val="28"/>
        </w:rPr>
        <w:t>Alimentação e manutenção dos dados atinentes às Normas Brasileira de Contabilidade Aplicadas ao Setor Público – NBCASP:</w:t>
      </w:r>
    </w:p>
    <w:p w:rsidR="00486B4A" w:rsidRPr="00486B4A" w:rsidRDefault="00486B4A" w:rsidP="00436688">
      <w:pPr>
        <w:autoSpaceDE w:val="0"/>
        <w:autoSpaceDN w:val="0"/>
        <w:adjustRightInd w:val="0"/>
        <w:spacing w:after="0" w:line="240" w:lineRule="auto"/>
        <w:jc w:val="both"/>
        <w:rPr>
          <w:rFonts w:ascii="Garamond" w:hAnsi="Garamond" w:cs="Times New Roman"/>
          <w:bCs/>
          <w:sz w:val="28"/>
          <w:szCs w:val="28"/>
        </w:rPr>
      </w:pPr>
      <w:r w:rsidRPr="00486B4A">
        <w:rPr>
          <w:rFonts w:ascii="Garamond" w:hAnsi="Garamond" w:cs="Times New Roman"/>
          <w:bCs/>
          <w:sz w:val="28"/>
          <w:szCs w:val="28"/>
        </w:rPr>
        <w:t xml:space="preserve">A consultoria deverá contemplar SEMPRE orientações inerentes a contabilidade aplicada ao setor público, além de orientações específicas para manutenção, de forma </w:t>
      </w:r>
      <w:proofErr w:type="spellStart"/>
      <w:r w:rsidRPr="00486B4A">
        <w:rPr>
          <w:rFonts w:ascii="Garamond" w:hAnsi="Garamond" w:cs="Times New Roman"/>
          <w:bCs/>
          <w:sz w:val="28"/>
          <w:szCs w:val="28"/>
        </w:rPr>
        <w:t>orientativa</w:t>
      </w:r>
      <w:proofErr w:type="spellEnd"/>
      <w:r w:rsidRPr="00486B4A">
        <w:rPr>
          <w:rFonts w:ascii="Garamond" w:hAnsi="Garamond" w:cs="Times New Roman"/>
          <w:bCs/>
          <w:sz w:val="28"/>
          <w:szCs w:val="28"/>
        </w:rPr>
        <w:t>, as Normas Brasileiras de Contabilidade Aplicadas ao Setor Público – NBCASP, contribuindo para o atendimento de todas as normas legais.</w:t>
      </w:r>
    </w:p>
    <w:p w:rsidR="00486B4A" w:rsidRPr="00486B4A" w:rsidRDefault="00486B4A" w:rsidP="00436688">
      <w:pPr>
        <w:autoSpaceDE w:val="0"/>
        <w:autoSpaceDN w:val="0"/>
        <w:adjustRightInd w:val="0"/>
        <w:spacing w:after="0" w:line="240" w:lineRule="auto"/>
        <w:jc w:val="both"/>
        <w:rPr>
          <w:rFonts w:ascii="Garamond" w:hAnsi="Garamond" w:cs="Times New Roman"/>
          <w:b/>
          <w:sz w:val="28"/>
          <w:szCs w:val="28"/>
        </w:rPr>
      </w:pPr>
      <w:r w:rsidRPr="00486B4A">
        <w:rPr>
          <w:rFonts w:ascii="Garamond" w:hAnsi="Garamond" w:cs="Times New Roman"/>
          <w:b/>
          <w:sz w:val="28"/>
          <w:szCs w:val="28"/>
        </w:rPr>
        <w:t>1.11.  OUTRAS ATRIBUIÇÕES</w:t>
      </w:r>
    </w:p>
    <w:p w:rsidR="00486B4A" w:rsidRPr="00486B4A" w:rsidRDefault="00486B4A" w:rsidP="00436688">
      <w:pPr>
        <w:autoSpaceDE w:val="0"/>
        <w:autoSpaceDN w:val="0"/>
        <w:adjustRightInd w:val="0"/>
        <w:spacing w:after="0" w:line="240" w:lineRule="auto"/>
        <w:jc w:val="both"/>
        <w:rPr>
          <w:rFonts w:ascii="Garamond" w:hAnsi="Garamond" w:cs="Times New Roman"/>
          <w:b/>
          <w:sz w:val="28"/>
          <w:szCs w:val="28"/>
        </w:rPr>
      </w:pPr>
      <w:r w:rsidRPr="00486B4A">
        <w:rPr>
          <w:rFonts w:ascii="Garamond" w:hAnsi="Garamond" w:cs="Times New Roman"/>
          <w:sz w:val="28"/>
          <w:szCs w:val="28"/>
        </w:rPr>
        <w:t>Realizar lançamentos, empenho e liquidação, bem como da elaboração de parecer contábil quando necessário</w:t>
      </w:r>
    </w:p>
    <w:p w:rsidR="00486B4A" w:rsidRPr="00486B4A" w:rsidRDefault="00486B4A" w:rsidP="00436688">
      <w:pPr>
        <w:autoSpaceDE w:val="0"/>
        <w:autoSpaceDN w:val="0"/>
        <w:adjustRightInd w:val="0"/>
        <w:spacing w:after="0" w:line="240" w:lineRule="auto"/>
        <w:jc w:val="both"/>
        <w:rPr>
          <w:rFonts w:ascii="Garamond" w:hAnsi="Garamond" w:cs="Times New Roman"/>
          <w:bCs/>
          <w:sz w:val="28"/>
          <w:szCs w:val="28"/>
        </w:rPr>
      </w:pPr>
    </w:p>
    <w:p w:rsidR="00486B4A" w:rsidRPr="00486B4A" w:rsidRDefault="00486B4A" w:rsidP="00436688">
      <w:pPr>
        <w:autoSpaceDE w:val="0"/>
        <w:autoSpaceDN w:val="0"/>
        <w:adjustRightInd w:val="0"/>
        <w:spacing w:after="0" w:line="240" w:lineRule="auto"/>
        <w:jc w:val="both"/>
        <w:rPr>
          <w:rFonts w:ascii="Garamond" w:hAnsi="Garamond" w:cs="Times New Roman"/>
          <w:b/>
          <w:sz w:val="28"/>
          <w:szCs w:val="28"/>
        </w:rPr>
      </w:pPr>
      <w:r w:rsidRPr="00486B4A">
        <w:rPr>
          <w:rFonts w:ascii="Garamond" w:hAnsi="Garamond" w:cs="Times New Roman"/>
          <w:b/>
          <w:sz w:val="28"/>
          <w:szCs w:val="28"/>
        </w:rPr>
        <w:t>1.12. A EMPRESA CONTRATADA PRESTARÁ SUPORTE TÉCNICO NAS SEGUINTES MODALIDADES:</w:t>
      </w:r>
    </w:p>
    <w:p w:rsidR="00486B4A" w:rsidRPr="00486B4A" w:rsidRDefault="00486B4A" w:rsidP="00436688">
      <w:pPr>
        <w:autoSpaceDE w:val="0"/>
        <w:autoSpaceDN w:val="0"/>
        <w:adjustRightInd w:val="0"/>
        <w:spacing w:after="0" w:line="240" w:lineRule="auto"/>
        <w:ind w:firstLine="708"/>
        <w:jc w:val="both"/>
        <w:rPr>
          <w:rFonts w:ascii="Garamond" w:hAnsi="Garamond" w:cs="Times New Roman"/>
          <w:b/>
          <w:sz w:val="28"/>
          <w:szCs w:val="28"/>
        </w:rPr>
      </w:pPr>
      <w:r w:rsidRPr="00486B4A">
        <w:rPr>
          <w:rFonts w:ascii="Garamond" w:hAnsi="Garamond" w:cs="Times New Roman"/>
          <w:b/>
          <w:sz w:val="28"/>
          <w:szCs w:val="28"/>
        </w:rPr>
        <w:t xml:space="preserve">1.12.1. PRESENCIAL </w:t>
      </w:r>
      <w:r w:rsidRPr="00486B4A">
        <w:rPr>
          <w:rFonts w:ascii="Garamond" w:hAnsi="Garamond" w:cs="Times New Roman"/>
          <w:sz w:val="28"/>
          <w:szCs w:val="28"/>
        </w:rPr>
        <w:t>(</w:t>
      </w:r>
      <w:r w:rsidRPr="00486B4A">
        <w:rPr>
          <w:rFonts w:ascii="Garamond" w:hAnsi="Garamond" w:cs="Times New Roman"/>
          <w:i/>
          <w:sz w:val="28"/>
          <w:szCs w:val="28"/>
        </w:rPr>
        <w:t>in loco</w:t>
      </w:r>
      <w:r w:rsidRPr="00486B4A">
        <w:rPr>
          <w:rFonts w:ascii="Garamond" w:hAnsi="Garamond" w:cs="Times New Roman"/>
          <w:sz w:val="28"/>
          <w:szCs w:val="28"/>
        </w:rPr>
        <w:t>):</w:t>
      </w:r>
    </w:p>
    <w:p w:rsidR="00486B4A" w:rsidRPr="00486B4A" w:rsidRDefault="00486B4A" w:rsidP="00436688">
      <w:pPr>
        <w:autoSpaceDE w:val="0"/>
        <w:autoSpaceDN w:val="0"/>
        <w:adjustRightInd w:val="0"/>
        <w:spacing w:after="0" w:line="240" w:lineRule="auto"/>
        <w:jc w:val="both"/>
        <w:rPr>
          <w:rFonts w:ascii="Garamond" w:hAnsi="Garamond" w:cs="Times New Roman"/>
          <w:sz w:val="28"/>
          <w:szCs w:val="28"/>
        </w:rPr>
      </w:pPr>
      <w:r w:rsidRPr="00486B4A">
        <w:rPr>
          <w:rFonts w:ascii="Garamond" w:hAnsi="Garamond" w:cs="Times New Roman"/>
          <w:sz w:val="28"/>
          <w:szCs w:val="28"/>
        </w:rPr>
        <w:t>Nas dependências da Prefeitura, através de um dos responsáveis técnicos, com formação em Ciências Contábeis indicados na equipe técnica da licitante, sendo no mínimo 8 (oito) horas semanais, em horário de expediente da prefeitura.</w:t>
      </w:r>
    </w:p>
    <w:p w:rsidR="00486B4A" w:rsidRPr="00486B4A" w:rsidRDefault="00486B4A" w:rsidP="00436688">
      <w:pPr>
        <w:autoSpaceDE w:val="0"/>
        <w:autoSpaceDN w:val="0"/>
        <w:adjustRightInd w:val="0"/>
        <w:spacing w:after="0" w:line="240" w:lineRule="auto"/>
        <w:jc w:val="both"/>
        <w:rPr>
          <w:rFonts w:ascii="Garamond" w:hAnsi="Garamond" w:cs="Times New Roman"/>
          <w:sz w:val="28"/>
          <w:szCs w:val="28"/>
        </w:rPr>
      </w:pPr>
      <w:r w:rsidRPr="00486B4A">
        <w:rPr>
          <w:rFonts w:ascii="Garamond" w:hAnsi="Garamond" w:cs="Times New Roman"/>
          <w:sz w:val="28"/>
          <w:szCs w:val="28"/>
        </w:rPr>
        <w:t>Em caso excepcional o suporte técnico presencial poderá ser solicitado a qualquer tempo pelo Município, que deverá comunicar a empresa contratada com um prazo mínimo de 24 (vinte e quatro) horas de antecedência, para comparecimento junto a Prefeitura.</w:t>
      </w:r>
    </w:p>
    <w:p w:rsidR="00486B4A" w:rsidRPr="00486B4A" w:rsidRDefault="00486B4A" w:rsidP="00436688">
      <w:pPr>
        <w:autoSpaceDE w:val="0"/>
        <w:autoSpaceDN w:val="0"/>
        <w:adjustRightInd w:val="0"/>
        <w:spacing w:after="0" w:line="240" w:lineRule="auto"/>
        <w:ind w:firstLine="708"/>
        <w:jc w:val="both"/>
        <w:rPr>
          <w:rFonts w:ascii="Garamond" w:hAnsi="Garamond" w:cs="Times New Roman"/>
          <w:b/>
          <w:sz w:val="28"/>
          <w:szCs w:val="28"/>
        </w:rPr>
      </w:pPr>
      <w:r w:rsidRPr="00486B4A">
        <w:rPr>
          <w:rFonts w:ascii="Garamond" w:hAnsi="Garamond" w:cs="Times New Roman"/>
          <w:b/>
          <w:sz w:val="28"/>
          <w:szCs w:val="28"/>
        </w:rPr>
        <w:t>1.12.2. À DISTÂNCIA</w:t>
      </w:r>
      <w:r w:rsidRPr="00486B4A">
        <w:rPr>
          <w:rFonts w:ascii="Garamond" w:hAnsi="Garamond" w:cs="Times New Roman"/>
          <w:sz w:val="28"/>
          <w:szCs w:val="28"/>
        </w:rPr>
        <w:t>:</w:t>
      </w:r>
    </w:p>
    <w:p w:rsidR="00486B4A" w:rsidRPr="00486B4A" w:rsidRDefault="00486B4A" w:rsidP="00436688">
      <w:pPr>
        <w:autoSpaceDE w:val="0"/>
        <w:autoSpaceDN w:val="0"/>
        <w:adjustRightInd w:val="0"/>
        <w:spacing w:after="0" w:line="240" w:lineRule="auto"/>
        <w:jc w:val="both"/>
        <w:rPr>
          <w:rFonts w:ascii="Garamond" w:hAnsi="Garamond" w:cs="Times New Roman"/>
          <w:sz w:val="28"/>
          <w:szCs w:val="28"/>
        </w:rPr>
      </w:pPr>
      <w:r w:rsidRPr="00486B4A">
        <w:rPr>
          <w:rFonts w:ascii="Garamond" w:hAnsi="Garamond" w:cs="Times New Roman"/>
          <w:sz w:val="28"/>
          <w:szCs w:val="28"/>
        </w:rPr>
        <w:t>A empresa contratada deverá efetuar suporte técnico através de telefone, fax, e-mail, sem limite de consultas, de segunda a sexta feira, emitindo parecer técnico quando solicitado, em no máximo, 48 (quarenta e oito) horas contadas da solicitação.</w:t>
      </w:r>
    </w:p>
    <w:p w:rsidR="00486B4A" w:rsidRPr="00486B4A" w:rsidRDefault="00486B4A" w:rsidP="00436688">
      <w:pPr>
        <w:autoSpaceDE w:val="0"/>
        <w:autoSpaceDN w:val="0"/>
        <w:adjustRightInd w:val="0"/>
        <w:spacing w:after="0" w:line="240" w:lineRule="auto"/>
        <w:jc w:val="both"/>
        <w:rPr>
          <w:rFonts w:ascii="Garamond" w:hAnsi="Garamond" w:cs="Times New Roman"/>
          <w:sz w:val="28"/>
          <w:szCs w:val="28"/>
        </w:rPr>
      </w:pPr>
      <w:r w:rsidRPr="00486B4A">
        <w:rPr>
          <w:rFonts w:ascii="Garamond" w:hAnsi="Garamond" w:cs="Times New Roman"/>
          <w:sz w:val="28"/>
          <w:szCs w:val="28"/>
        </w:rPr>
        <w:t>Deverá ainda efetuar suporte técnico por meio de acesso remoto aos sistemas informatizados do Município, durante o horário de funcionamento da Prefeitura, sempre que solicitado, imediatamente, visando assim maior eficiência na prestação dos serviços públicos municipais.</w:t>
      </w:r>
    </w:p>
    <w:p w:rsidR="00486B4A" w:rsidRPr="00486B4A" w:rsidRDefault="00486B4A" w:rsidP="00436688">
      <w:pPr>
        <w:autoSpaceDE w:val="0"/>
        <w:autoSpaceDN w:val="0"/>
        <w:adjustRightInd w:val="0"/>
        <w:spacing w:after="0" w:line="240" w:lineRule="auto"/>
        <w:jc w:val="both"/>
        <w:rPr>
          <w:rFonts w:ascii="Garamond" w:hAnsi="Garamond" w:cs="Times New Roman"/>
          <w:sz w:val="28"/>
          <w:szCs w:val="28"/>
        </w:rPr>
      </w:pPr>
      <w:r w:rsidRPr="00486B4A">
        <w:rPr>
          <w:rFonts w:ascii="Garamond" w:hAnsi="Garamond" w:cs="Times New Roman"/>
          <w:sz w:val="28"/>
          <w:szCs w:val="28"/>
        </w:rPr>
        <w:t>Na execução dos serviços deverão ser observadas, de modo geral, as especificações das normas técnicas e legais vigentes e aquelas complementares e pertinentes aos serviços licitados, devendo a contratada manter-se atualizada perante os órgãos superiores de controle e fiscalização.</w:t>
      </w:r>
    </w:p>
    <w:p w:rsidR="00486B4A" w:rsidRPr="00486B4A" w:rsidRDefault="00486B4A" w:rsidP="00436688">
      <w:pPr>
        <w:spacing w:after="0" w:line="240" w:lineRule="auto"/>
        <w:jc w:val="both"/>
        <w:rPr>
          <w:rFonts w:ascii="Garamond" w:eastAsia="Times New Roman" w:hAnsi="Garamond" w:cs="Times New Roman"/>
          <w:sz w:val="28"/>
          <w:szCs w:val="28"/>
          <w:lang w:eastAsia="pt-BR"/>
        </w:rPr>
      </w:pPr>
    </w:p>
    <w:p w:rsidR="00486B4A" w:rsidRPr="00486B4A" w:rsidRDefault="00486B4A" w:rsidP="00436688">
      <w:pPr>
        <w:spacing w:after="0" w:line="240" w:lineRule="auto"/>
        <w:jc w:val="both"/>
        <w:rPr>
          <w:rFonts w:ascii="Garamond" w:eastAsia="Times New Roman" w:hAnsi="Garamond" w:cs="Times New Roman"/>
          <w:sz w:val="28"/>
          <w:szCs w:val="28"/>
          <w:lang w:eastAsia="pt-BR"/>
        </w:rPr>
      </w:pPr>
      <w:r w:rsidRPr="00486B4A">
        <w:rPr>
          <w:rFonts w:ascii="Garamond" w:eastAsia="Times New Roman" w:hAnsi="Garamond" w:cs="Times New Roman"/>
          <w:b/>
          <w:sz w:val="28"/>
          <w:szCs w:val="28"/>
          <w:lang w:eastAsia="pt-BR"/>
        </w:rPr>
        <w:t>1.13.</w:t>
      </w:r>
      <w:r w:rsidRPr="00486B4A">
        <w:rPr>
          <w:rFonts w:ascii="Garamond" w:eastAsia="Times New Roman" w:hAnsi="Garamond" w:cs="Times New Roman"/>
          <w:sz w:val="28"/>
          <w:szCs w:val="28"/>
          <w:lang w:eastAsia="pt-BR"/>
        </w:rPr>
        <w:t xml:space="preserve"> Os serviços deverão ser prestados durante o período de abril a dezembro de 2021, de acordo com o Termo de Referência e demais cláusulas do Edital. Conforme prevê o artigo 57, Inciso II, da Lei Federal nº 8.666/93, a prestação de serviços a serem executadas de forma contínua, poderão ter sua duração prorrogada por iguais e sucessivos períodos com vistas a obtenção de preços e condições mais vantajosas a Administração Pública, limitada a sessenta meses, desde que haja interesse de ambas as partes. </w:t>
      </w:r>
    </w:p>
    <w:p w:rsidR="00486B4A" w:rsidRPr="00486B4A" w:rsidRDefault="00486B4A" w:rsidP="00436688">
      <w:pPr>
        <w:spacing w:beforeLines="40" w:before="96" w:afterLines="40" w:after="96" w:line="240" w:lineRule="auto"/>
        <w:contextualSpacing/>
        <w:jc w:val="both"/>
        <w:rPr>
          <w:rFonts w:ascii="Garamond" w:eastAsia="Times New Roman" w:hAnsi="Garamond" w:cs="Times New Roman"/>
          <w:b/>
          <w:sz w:val="28"/>
          <w:szCs w:val="28"/>
          <w:lang w:eastAsia="pt-BR"/>
        </w:rPr>
      </w:pPr>
    </w:p>
    <w:p w:rsidR="00486B4A" w:rsidRPr="00486B4A" w:rsidRDefault="00486B4A" w:rsidP="00436688">
      <w:pPr>
        <w:spacing w:beforeLines="40" w:before="96" w:afterLines="40" w:after="96" w:line="240" w:lineRule="auto"/>
        <w:contextualSpacing/>
        <w:jc w:val="both"/>
        <w:rPr>
          <w:rFonts w:ascii="Garamond" w:eastAsia="Times New Roman" w:hAnsi="Garamond" w:cs="Times New Roman"/>
          <w:sz w:val="28"/>
          <w:szCs w:val="28"/>
          <w:lang w:eastAsia="pt-BR"/>
        </w:rPr>
      </w:pPr>
      <w:r w:rsidRPr="00486B4A">
        <w:rPr>
          <w:rFonts w:ascii="Garamond" w:eastAsia="Times New Roman" w:hAnsi="Garamond" w:cs="Times New Roman"/>
          <w:b/>
          <w:sz w:val="28"/>
          <w:szCs w:val="28"/>
          <w:lang w:eastAsia="pt-BR"/>
        </w:rPr>
        <w:t>1.14.</w:t>
      </w:r>
      <w:r w:rsidRPr="00486B4A">
        <w:rPr>
          <w:rFonts w:ascii="Garamond" w:eastAsia="Times New Roman" w:hAnsi="Garamond" w:cs="Times New Roman"/>
          <w:sz w:val="28"/>
          <w:szCs w:val="28"/>
          <w:lang w:eastAsia="pt-BR"/>
        </w:rPr>
        <w:t xml:space="preserve"> Todas as despesas com impostos, taxas, fretes, seguros, encargos sociais, trabalhistas e outros, correrão por conta da proponente vencedora</w:t>
      </w:r>
    </w:p>
    <w:p w:rsidR="00486B4A" w:rsidRPr="00486B4A" w:rsidRDefault="00486B4A" w:rsidP="00436688">
      <w:pPr>
        <w:spacing w:beforeLines="40" w:before="96" w:afterLines="40" w:after="96" w:line="240" w:lineRule="auto"/>
        <w:contextualSpacing/>
        <w:rPr>
          <w:rFonts w:ascii="Garamond" w:eastAsia="Times New Roman" w:hAnsi="Garamond" w:cs="Times New Roman"/>
          <w:sz w:val="28"/>
          <w:szCs w:val="28"/>
          <w:lang w:eastAsia="pt-BR"/>
        </w:rPr>
      </w:pPr>
    </w:p>
    <w:p w:rsidR="00486B4A" w:rsidRPr="00486B4A" w:rsidRDefault="00486B4A" w:rsidP="00436688">
      <w:pPr>
        <w:spacing w:beforeLines="40" w:before="96" w:afterLines="40" w:after="96" w:line="240" w:lineRule="auto"/>
        <w:contextualSpacing/>
        <w:rPr>
          <w:rFonts w:ascii="Garamond" w:eastAsia="Verdana" w:hAnsi="Garamond" w:cs="Times New Roman"/>
          <w:b/>
          <w:sz w:val="28"/>
          <w:szCs w:val="28"/>
          <w:u w:val="single"/>
        </w:rPr>
      </w:pPr>
      <w:r w:rsidRPr="00486B4A">
        <w:rPr>
          <w:rFonts w:ascii="Garamond" w:eastAsia="Verdana" w:hAnsi="Garamond" w:cs="Times New Roman"/>
          <w:b/>
          <w:sz w:val="28"/>
          <w:szCs w:val="28"/>
          <w:u w:val="single"/>
        </w:rPr>
        <w:t>CLÁUSULA SEGUNDA – DA VINCULAÇÃO AO PROCESSO LICITATÓRIO</w:t>
      </w:r>
    </w:p>
    <w:p w:rsidR="00486B4A" w:rsidRPr="00486B4A" w:rsidRDefault="00486B4A" w:rsidP="00436688">
      <w:pPr>
        <w:widowControl w:val="0"/>
        <w:spacing w:beforeLines="40" w:before="96" w:afterLines="40" w:after="96" w:line="240" w:lineRule="auto"/>
        <w:ind w:right="55"/>
        <w:contextualSpacing/>
        <w:jc w:val="both"/>
        <w:rPr>
          <w:rFonts w:ascii="Garamond" w:eastAsia="Verdana" w:hAnsi="Garamond" w:cs="Times New Roman"/>
          <w:spacing w:val="1"/>
          <w:position w:val="-1"/>
          <w:sz w:val="28"/>
          <w:szCs w:val="28"/>
        </w:rPr>
      </w:pPr>
    </w:p>
    <w:p w:rsidR="00486B4A" w:rsidRPr="00486B4A" w:rsidRDefault="00486B4A" w:rsidP="00436688">
      <w:pPr>
        <w:widowControl w:val="0"/>
        <w:spacing w:beforeLines="40" w:before="96" w:afterLines="40" w:after="96" w:line="240" w:lineRule="auto"/>
        <w:ind w:right="55"/>
        <w:contextualSpacing/>
        <w:jc w:val="both"/>
        <w:rPr>
          <w:rFonts w:ascii="Garamond" w:eastAsia="Verdana" w:hAnsi="Garamond" w:cs="Times New Roman"/>
          <w:spacing w:val="1"/>
          <w:sz w:val="28"/>
          <w:szCs w:val="28"/>
        </w:rPr>
      </w:pPr>
      <w:r w:rsidRPr="00486B4A">
        <w:rPr>
          <w:rFonts w:ascii="Garamond" w:eastAsia="Verdana" w:hAnsi="Garamond" w:cs="Times New Roman"/>
          <w:b/>
          <w:spacing w:val="1"/>
          <w:sz w:val="28"/>
          <w:szCs w:val="28"/>
        </w:rPr>
        <w:t>2.1.</w:t>
      </w:r>
      <w:r w:rsidRPr="00486B4A">
        <w:rPr>
          <w:rFonts w:ascii="Garamond" w:eastAsia="Verdana" w:hAnsi="Garamond" w:cs="Times New Roman"/>
          <w:spacing w:val="1"/>
          <w:sz w:val="28"/>
          <w:szCs w:val="28"/>
        </w:rPr>
        <w:t xml:space="preserve"> O presente instrumento, independentemente de sua transcrição, encontra-se vinculado ao Processo Administrativo Licitatório nº 0022/2021 - TP, Tomada de Preço nº 0001/2021 - TP</w:t>
      </w:r>
    </w:p>
    <w:p w:rsidR="00486B4A" w:rsidRPr="00486B4A" w:rsidRDefault="00486B4A" w:rsidP="00436688">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486B4A" w:rsidRPr="00486B4A" w:rsidRDefault="00486B4A" w:rsidP="0043668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486B4A">
        <w:rPr>
          <w:rFonts w:ascii="Garamond" w:eastAsia="Times New Roman" w:hAnsi="Garamond" w:cs="Times New Roman"/>
          <w:b/>
          <w:color w:val="000000"/>
          <w:sz w:val="28"/>
          <w:szCs w:val="28"/>
          <w:u w:val="single"/>
          <w:lang w:eastAsia="pt-BR"/>
        </w:rPr>
        <w:t xml:space="preserve">CLÁUSULA TERCEIRA – DA DOTAÇÃO ORÇAMENTÁRIA </w:t>
      </w:r>
    </w:p>
    <w:p w:rsidR="00486B4A" w:rsidRPr="00486B4A" w:rsidRDefault="00486B4A" w:rsidP="0043668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486B4A" w:rsidRPr="00486B4A" w:rsidRDefault="00486B4A" w:rsidP="0043668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486B4A">
        <w:rPr>
          <w:rFonts w:ascii="Garamond" w:eastAsia="Times New Roman" w:hAnsi="Garamond" w:cs="Times New Roman"/>
          <w:b/>
          <w:color w:val="000000"/>
          <w:sz w:val="28"/>
          <w:szCs w:val="28"/>
          <w:lang w:eastAsia="pt-BR"/>
        </w:rPr>
        <w:t xml:space="preserve">3.1. </w:t>
      </w:r>
      <w:r w:rsidRPr="00486B4A">
        <w:rPr>
          <w:rFonts w:ascii="Garamond" w:eastAsia="Times New Roman" w:hAnsi="Garamond" w:cs="Times New Roman"/>
          <w:color w:val="000000"/>
          <w:sz w:val="28"/>
          <w:szCs w:val="28"/>
          <w:lang w:eastAsia="pt-BR"/>
        </w:rPr>
        <w:t>A despesa deste contrato correrá a conta de elementos do Orçamento de 2021, conforme segue:</w:t>
      </w:r>
    </w:p>
    <w:p w:rsidR="00486B4A" w:rsidRPr="00486B4A" w:rsidRDefault="00486B4A" w:rsidP="0043668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p>
    <w:p w:rsidR="00486B4A" w:rsidRPr="00436688" w:rsidRDefault="00486B4A" w:rsidP="00436688">
      <w:pPr>
        <w:spacing w:beforeLines="40" w:before="96" w:afterLines="40" w:after="96" w:line="240" w:lineRule="auto"/>
        <w:contextualSpacing/>
        <w:jc w:val="both"/>
        <w:rPr>
          <w:rFonts w:ascii="Garamond" w:eastAsia="Calibri" w:hAnsi="Garamond" w:cs="Times New Roman"/>
          <w:b/>
          <w:bCs/>
          <w:sz w:val="28"/>
          <w:szCs w:val="28"/>
        </w:rPr>
      </w:pPr>
      <w:r w:rsidRPr="00436688">
        <w:rPr>
          <w:rFonts w:ascii="Garamond" w:eastAsia="Calibri" w:hAnsi="Garamond" w:cs="Times New Roman"/>
          <w:b/>
          <w:bCs/>
          <w:sz w:val="28"/>
          <w:szCs w:val="28"/>
        </w:rPr>
        <w:t>8 - 1 . 2002 . 4 . 122 . 3 . 2.4 . 1 . 339000 Aplicações Diretas</w:t>
      </w:r>
    </w:p>
    <w:p w:rsidR="00486B4A" w:rsidRPr="00486B4A" w:rsidRDefault="00486B4A" w:rsidP="00436688">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486B4A" w:rsidRPr="00486B4A" w:rsidRDefault="00486B4A" w:rsidP="00436688">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486B4A" w:rsidRPr="00486B4A" w:rsidRDefault="00486B4A" w:rsidP="00436688">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486B4A">
        <w:rPr>
          <w:rFonts w:ascii="Garamond" w:eastAsia="Times New Roman" w:hAnsi="Garamond" w:cs="Times New Roman"/>
          <w:b/>
          <w:sz w:val="28"/>
          <w:szCs w:val="28"/>
          <w:u w:val="single"/>
          <w:lang w:eastAsia="pt-BR"/>
        </w:rPr>
        <w:t xml:space="preserve">CLÁUSULA QUARTA – DO PAGAMENTO E VALOR      </w:t>
      </w:r>
      <w:r w:rsidRPr="00486B4A">
        <w:rPr>
          <w:rFonts w:ascii="Garamond" w:eastAsia="Times New Roman" w:hAnsi="Garamond" w:cs="Times New Roman"/>
          <w:sz w:val="28"/>
          <w:szCs w:val="28"/>
          <w:lang w:eastAsia="pt-BR"/>
        </w:rPr>
        <w:t xml:space="preserve">          </w:t>
      </w:r>
    </w:p>
    <w:p w:rsidR="00486B4A" w:rsidRPr="00486B4A" w:rsidRDefault="00486B4A" w:rsidP="00436688">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86B4A" w:rsidRPr="00486B4A" w:rsidRDefault="00486B4A" w:rsidP="00436688">
      <w:pPr>
        <w:spacing w:after="0" w:line="240" w:lineRule="auto"/>
        <w:jc w:val="both"/>
        <w:rPr>
          <w:rFonts w:ascii="Garamond" w:eastAsia="Times New Roman" w:hAnsi="Garamond" w:cs="Times New Roman"/>
          <w:sz w:val="28"/>
          <w:szCs w:val="28"/>
          <w:lang w:eastAsia="pt-BR"/>
        </w:rPr>
      </w:pPr>
      <w:r w:rsidRPr="00486B4A">
        <w:rPr>
          <w:rFonts w:ascii="Garamond" w:eastAsia="Times New Roman" w:hAnsi="Garamond" w:cs="Times New Roman"/>
          <w:b/>
          <w:sz w:val="28"/>
          <w:szCs w:val="28"/>
          <w:lang w:eastAsia="pt-BR"/>
        </w:rPr>
        <w:t xml:space="preserve">4.1.  </w:t>
      </w:r>
      <w:r w:rsidRPr="00486B4A">
        <w:rPr>
          <w:rFonts w:ascii="Garamond" w:eastAsia="Times New Roman" w:hAnsi="Garamond" w:cs="Times New Roman"/>
          <w:sz w:val="28"/>
          <w:szCs w:val="28"/>
          <w:lang w:eastAsia="pt-BR"/>
        </w:rPr>
        <w:t>O pagamento será realizado por transferência bancária, mensalmente, até o 10º (décimo) dia útil do mês subsequente ao vencido, mediante apresentação nota fiscal na Tesouraria da Prefeitura.</w:t>
      </w:r>
    </w:p>
    <w:p w:rsidR="00486B4A" w:rsidRPr="00486B4A" w:rsidRDefault="00486B4A" w:rsidP="00436688">
      <w:pPr>
        <w:spacing w:beforeLines="40" w:before="96" w:afterLines="40" w:after="96" w:line="240" w:lineRule="auto"/>
        <w:contextualSpacing/>
        <w:jc w:val="both"/>
        <w:rPr>
          <w:rFonts w:ascii="Garamond" w:eastAsia="Times New Roman" w:hAnsi="Garamond" w:cs="Times New Roman"/>
          <w:sz w:val="28"/>
          <w:szCs w:val="28"/>
          <w:lang w:eastAsia="pt-BR"/>
        </w:rPr>
      </w:pPr>
      <w:r w:rsidRPr="00486B4A">
        <w:rPr>
          <w:rFonts w:ascii="Garamond" w:eastAsia="Times New Roman" w:hAnsi="Garamond" w:cs="Times New Roman"/>
          <w:b/>
          <w:sz w:val="28"/>
          <w:szCs w:val="28"/>
          <w:lang w:eastAsia="pt-BR"/>
        </w:rPr>
        <w:t xml:space="preserve">4.2. </w:t>
      </w:r>
      <w:r w:rsidRPr="00486B4A">
        <w:rPr>
          <w:rFonts w:ascii="Garamond" w:eastAsia="Times New Roman" w:hAnsi="Garamond" w:cs="Times New Roman"/>
          <w:sz w:val="28"/>
          <w:szCs w:val="28"/>
          <w:lang w:eastAsia="pt-BR"/>
        </w:rPr>
        <w:t xml:space="preserve">O número do CNPJ - Cadastro Nacional de Pessoa Jurídica - constante das notas fiscais/faturas deverá ser aquele fornecido na fase de habilitação </w:t>
      </w:r>
    </w:p>
    <w:p w:rsidR="00486B4A" w:rsidRPr="00486B4A" w:rsidRDefault="00486B4A" w:rsidP="00436688">
      <w:pPr>
        <w:spacing w:beforeLines="40" w:before="96" w:afterLines="40" w:after="96" w:line="240" w:lineRule="auto"/>
        <w:contextualSpacing/>
        <w:jc w:val="both"/>
        <w:rPr>
          <w:rFonts w:ascii="Garamond" w:eastAsia="Times New Roman" w:hAnsi="Garamond" w:cs="Times New Roman"/>
          <w:sz w:val="28"/>
          <w:szCs w:val="28"/>
          <w:lang w:eastAsia="pt-BR"/>
        </w:rPr>
      </w:pPr>
      <w:r w:rsidRPr="00486B4A">
        <w:rPr>
          <w:rFonts w:ascii="Garamond" w:eastAsia="Times New Roman" w:hAnsi="Garamond" w:cs="Times New Roman"/>
          <w:b/>
          <w:sz w:val="28"/>
          <w:szCs w:val="28"/>
          <w:lang w:eastAsia="pt-BR"/>
        </w:rPr>
        <w:t>4.3.</w:t>
      </w:r>
      <w:r w:rsidRPr="00486B4A">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486B4A" w:rsidRPr="00486B4A" w:rsidRDefault="00486B4A" w:rsidP="00436688">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486B4A">
        <w:rPr>
          <w:rFonts w:ascii="Garamond" w:eastAsia="Times New Roman" w:hAnsi="Garamond" w:cs="Times New Roman"/>
          <w:b/>
          <w:color w:val="000000"/>
          <w:sz w:val="28"/>
          <w:szCs w:val="28"/>
          <w:lang w:eastAsia="pt-BR"/>
        </w:rPr>
        <w:t xml:space="preserve">4.4. </w:t>
      </w:r>
      <w:r w:rsidRPr="00486B4A">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486B4A" w:rsidRPr="00486B4A" w:rsidRDefault="00486B4A" w:rsidP="00436688">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486B4A">
        <w:rPr>
          <w:rFonts w:ascii="Garamond" w:eastAsia="Times New Roman" w:hAnsi="Garamond" w:cs="Times New Roman"/>
          <w:b/>
          <w:color w:val="000000"/>
          <w:sz w:val="28"/>
          <w:szCs w:val="28"/>
          <w:lang w:eastAsia="pt-BR"/>
        </w:rPr>
        <w:t>4.5.</w:t>
      </w:r>
      <w:r w:rsidRPr="00486B4A">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8.666 de 21 de junho </w:t>
      </w:r>
      <w:proofErr w:type="gramStart"/>
      <w:r w:rsidRPr="00486B4A">
        <w:rPr>
          <w:rFonts w:ascii="Garamond" w:eastAsia="Times New Roman" w:hAnsi="Garamond" w:cs="Times New Roman"/>
          <w:color w:val="000000"/>
          <w:sz w:val="28"/>
          <w:szCs w:val="28"/>
          <w:lang w:eastAsia="pt-BR"/>
        </w:rPr>
        <w:t>de  1993</w:t>
      </w:r>
      <w:proofErr w:type="gramEnd"/>
      <w:r w:rsidRPr="00486B4A">
        <w:rPr>
          <w:rFonts w:ascii="Garamond" w:eastAsia="Times New Roman" w:hAnsi="Garamond" w:cs="Times New Roman"/>
          <w:color w:val="000000"/>
          <w:sz w:val="28"/>
          <w:szCs w:val="28"/>
          <w:lang w:eastAsia="pt-BR"/>
        </w:rPr>
        <w:t>, consolidadas.</w:t>
      </w:r>
    </w:p>
    <w:p w:rsidR="00486B4A" w:rsidRPr="00486B4A" w:rsidRDefault="00486B4A" w:rsidP="00436688">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86B4A" w:rsidRPr="00486B4A" w:rsidRDefault="00486B4A" w:rsidP="00436688">
      <w:pPr>
        <w:spacing w:beforeLines="40" w:before="96" w:afterLines="40" w:after="96" w:line="240" w:lineRule="auto"/>
        <w:contextualSpacing/>
        <w:rPr>
          <w:rFonts w:ascii="Garamond" w:eastAsia="Verdana" w:hAnsi="Garamond" w:cs="Times New Roman"/>
          <w:b/>
          <w:sz w:val="28"/>
          <w:szCs w:val="28"/>
          <w:u w:val="single"/>
        </w:rPr>
      </w:pPr>
      <w:r w:rsidRPr="00486B4A">
        <w:rPr>
          <w:rFonts w:ascii="Garamond" w:eastAsia="Verdana" w:hAnsi="Garamond" w:cs="Times New Roman"/>
          <w:b/>
          <w:sz w:val="28"/>
          <w:szCs w:val="28"/>
          <w:u w:val="single"/>
        </w:rPr>
        <w:t>CLÁUSULA QUINTA -  DAS OBRIGAÇÕES DA CONTRATADA E CONTRATANTE</w:t>
      </w:r>
    </w:p>
    <w:p w:rsidR="00486B4A" w:rsidRPr="00486B4A" w:rsidRDefault="00486B4A" w:rsidP="00436688">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486B4A" w:rsidRPr="00486B4A" w:rsidRDefault="00486B4A" w:rsidP="00436688">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486B4A">
        <w:rPr>
          <w:rFonts w:ascii="Garamond" w:eastAsia="Verdana" w:hAnsi="Garamond" w:cs="Times New Roman"/>
          <w:b/>
          <w:spacing w:val="1"/>
          <w:sz w:val="28"/>
          <w:szCs w:val="28"/>
        </w:rPr>
        <w:t>5.1.</w:t>
      </w:r>
      <w:r w:rsidRPr="00486B4A">
        <w:rPr>
          <w:rFonts w:ascii="Garamond" w:eastAsia="Verdana" w:hAnsi="Garamond" w:cs="Times New Roman"/>
          <w:spacing w:val="1"/>
          <w:sz w:val="28"/>
          <w:szCs w:val="28"/>
        </w:rPr>
        <w:t xml:space="preserve"> As obrigações da contratada são as descritas no edital. </w:t>
      </w:r>
    </w:p>
    <w:p w:rsidR="00486B4A" w:rsidRPr="00486B4A" w:rsidRDefault="00486B4A" w:rsidP="00436688">
      <w:pPr>
        <w:spacing w:after="0" w:line="240" w:lineRule="auto"/>
        <w:ind w:firstLine="708"/>
        <w:jc w:val="both"/>
        <w:rPr>
          <w:rFonts w:ascii="Garamond" w:hAnsi="Garamond" w:cs="Times New Roman"/>
          <w:sz w:val="28"/>
          <w:szCs w:val="28"/>
        </w:rPr>
      </w:pPr>
      <w:r w:rsidRPr="00486B4A">
        <w:rPr>
          <w:rFonts w:ascii="Garamond" w:hAnsi="Garamond" w:cs="Times New Roman"/>
          <w:b/>
          <w:sz w:val="28"/>
          <w:szCs w:val="28"/>
        </w:rPr>
        <w:t>5.1.1.</w:t>
      </w:r>
      <w:r w:rsidRPr="00486B4A">
        <w:rPr>
          <w:rFonts w:ascii="Garamond" w:hAnsi="Garamond" w:cs="Times New Roman"/>
          <w:sz w:val="28"/>
          <w:szCs w:val="28"/>
        </w:rPr>
        <w:t xml:space="preserve"> Observar todos os dispositivos contidos na legislação federal, estadual, resoluções e demais atos do Tribunal de Contas do Estado e demais órgãos de controle relacionados à Administração Municipal;</w:t>
      </w:r>
    </w:p>
    <w:p w:rsidR="00486B4A" w:rsidRPr="00486B4A" w:rsidRDefault="00486B4A" w:rsidP="00436688">
      <w:pPr>
        <w:spacing w:after="0" w:line="240" w:lineRule="auto"/>
        <w:ind w:firstLine="708"/>
        <w:jc w:val="both"/>
        <w:rPr>
          <w:rFonts w:ascii="Garamond" w:hAnsi="Garamond" w:cs="Times New Roman"/>
          <w:sz w:val="28"/>
          <w:szCs w:val="28"/>
        </w:rPr>
      </w:pPr>
      <w:r w:rsidRPr="00486B4A">
        <w:rPr>
          <w:rFonts w:ascii="Garamond" w:hAnsi="Garamond" w:cs="Times New Roman"/>
          <w:b/>
          <w:sz w:val="28"/>
          <w:szCs w:val="28"/>
        </w:rPr>
        <w:t>5.2.2.</w:t>
      </w:r>
      <w:r w:rsidRPr="00486B4A">
        <w:rPr>
          <w:rFonts w:ascii="Garamond" w:hAnsi="Garamond" w:cs="Times New Roman"/>
          <w:sz w:val="28"/>
          <w:szCs w:val="28"/>
        </w:rPr>
        <w:t xml:space="preserve"> Comprometer-se conforme impõe a ética profissional a não revelar o conteúdo dos dados a que seus prepostos tiverem acesso;</w:t>
      </w:r>
    </w:p>
    <w:p w:rsidR="00486B4A" w:rsidRPr="00486B4A" w:rsidRDefault="00486B4A" w:rsidP="00436688">
      <w:pPr>
        <w:spacing w:after="0" w:line="240" w:lineRule="auto"/>
        <w:ind w:firstLine="708"/>
        <w:jc w:val="both"/>
        <w:rPr>
          <w:rFonts w:ascii="Garamond" w:hAnsi="Garamond" w:cs="Times New Roman"/>
          <w:sz w:val="28"/>
          <w:szCs w:val="28"/>
        </w:rPr>
      </w:pPr>
      <w:r w:rsidRPr="00486B4A">
        <w:rPr>
          <w:rFonts w:ascii="Garamond" w:hAnsi="Garamond" w:cs="Times New Roman"/>
          <w:b/>
          <w:sz w:val="28"/>
          <w:szCs w:val="28"/>
        </w:rPr>
        <w:t>5.3.3.</w:t>
      </w:r>
      <w:r w:rsidRPr="00486B4A">
        <w:rPr>
          <w:rFonts w:ascii="Garamond" w:hAnsi="Garamond" w:cs="Times New Roman"/>
          <w:sz w:val="28"/>
          <w:szCs w:val="28"/>
        </w:rPr>
        <w:t xml:space="preserve"> Planejar e organizar as atividades inerentes ao objeto do presente contrato para que se verifique a necessária eficiência/eficácia na realização;</w:t>
      </w:r>
    </w:p>
    <w:p w:rsidR="00486B4A" w:rsidRPr="00486B4A" w:rsidRDefault="00486B4A" w:rsidP="00436688">
      <w:pPr>
        <w:spacing w:after="0" w:line="240" w:lineRule="auto"/>
        <w:ind w:firstLine="708"/>
        <w:jc w:val="both"/>
        <w:rPr>
          <w:rFonts w:ascii="Garamond" w:hAnsi="Garamond" w:cs="Times New Roman"/>
          <w:sz w:val="28"/>
          <w:szCs w:val="28"/>
        </w:rPr>
      </w:pPr>
      <w:r w:rsidRPr="00486B4A">
        <w:rPr>
          <w:rFonts w:ascii="Garamond" w:hAnsi="Garamond" w:cs="Times New Roman"/>
          <w:b/>
          <w:sz w:val="28"/>
          <w:szCs w:val="28"/>
        </w:rPr>
        <w:t>5.4</w:t>
      </w:r>
      <w:r w:rsidRPr="00486B4A">
        <w:rPr>
          <w:rFonts w:ascii="Garamond" w:hAnsi="Garamond" w:cs="Times New Roman"/>
          <w:sz w:val="28"/>
          <w:szCs w:val="28"/>
        </w:rPr>
        <w:t>.</w:t>
      </w:r>
      <w:r w:rsidRPr="00486B4A">
        <w:rPr>
          <w:rFonts w:ascii="Garamond" w:hAnsi="Garamond" w:cs="Times New Roman"/>
          <w:b/>
          <w:sz w:val="28"/>
          <w:szCs w:val="28"/>
        </w:rPr>
        <w:t>4.</w:t>
      </w:r>
      <w:r w:rsidRPr="00486B4A">
        <w:rPr>
          <w:rFonts w:ascii="Garamond" w:hAnsi="Garamond" w:cs="Times New Roman"/>
          <w:sz w:val="28"/>
          <w:szCs w:val="28"/>
        </w:rPr>
        <w:t xml:space="preserve"> Manter integral interação entre os prepostos da CONTRATADA e o servidores públicos municipais com atuação nas áreas objeto do presente contrato, comunicando imediatamente ao Prefeito Municipal qualquer fato ou necessidade de adoção de providências;</w:t>
      </w:r>
    </w:p>
    <w:p w:rsidR="00486B4A" w:rsidRPr="00486B4A" w:rsidRDefault="00486B4A" w:rsidP="00436688">
      <w:pPr>
        <w:spacing w:after="0" w:line="240" w:lineRule="auto"/>
        <w:ind w:firstLine="708"/>
        <w:jc w:val="both"/>
        <w:rPr>
          <w:rFonts w:ascii="Garamond" w:hAnsi="Garamond" w:cs="Times New Roman"/>
          <w:sz w:val="28"/>
          <w:szCs w:val="28"/>
        </w:rPr>
      </w:pPr>
      <w:r w:rsidRPr="00486B4A">
        <w:rPr>
          <w:rFonts w:ascii="Garamond" w:hAnsi="Garamond" w:cs="Times New Roman"/>
          <w:b/>
          <w:sz w:val="28"/>
          <w:szCs w:val="28"/>
        </w:rPr>
        <w:t>5.5.5.</w:t>
      </w:r>
      <w:r w:rsidRPr="00486B4A">
        <w:rPr>
          <w:rFonts w:ascii="Garamond" w:hAnsi="Garamond" w:cs="Times New Roman"/>
          <w:sz w:val="28"/>
          <w:szCs w:val="28"/>
        </w:rPr>
        <w:t xml:space="preserve"> Comprovar documentalmente, sempre que for requerido pelo CONTRATANTE, que em seu quadro funcional mantém/possui profissionais qualificados devidamente habilitados, com responsabilidade técnica e registro nos respectivos conselhos;</w:t>
      </w:r>
    </w:p>
    <w:p w:rsidR="00486B4A" w:rsidRPr="00486B4A" w:rsidRDefault="00486B4A" w:rsidP="00436688">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486B4A">
        <w:rPr>
          <w:rFonts w:ascii="Garamond" w:eastAsia="Verdana" w:hAnsi="Garamond" w:cs="Times New Roman"/>
          <w:b/>
          <w:spacing w:val="1"/>
          <w:sz w:val="28"/>
          <w:szCs w:val="28"/>
        </w:rPr>
        <w:t>5.2 –</w:t>
      </w:r>
      <w:r w:rsidRPr="00486B4A">
        <w:rPr>
          <w:rFonts w:ascii="Garamond" w:eastAsia="Verdana" w:hAnsi="Garamond" w:cs="Times New Roman"/>
          <w:spacing w:val="1"/>
          <w:sz w:val="28"/>
          <w:szCs w:val="28"/>
        </w:rPr>
        <w:t xml:space="preserve"> São atribuições e condições da contratante aquelas descritas no edital. </w:t>
      </w:r>
    </w:p>
    <w:p w:rsidR="00486B4A" w:rsidRPr="00486B4A" w:rsidRDefault="00486B4A" w:rsidP="00436688">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p>
    <w:p w:rsidR="00486B4A" w:rsidRPr="00486B4A" w:rsidRDefault="00486B4A" w:rsidP="00436688">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486B4A">
        <w:rPr>
          <w:rFonts w:ascii="Garamond" w:eastAsia="Times New Roman" w:hAnsi="Garamond" w:cs="Times New Roman"/>
          <w:sz w:val="28"/>
          <w:szCs w:val="28"/>
          <w:lang w:eastAsia="pt-BR"/>
        </w:rPr>
        <w:tab/>
      </w:r>
      <w:r w:rsidRPr="00486B4A">
        <w:rPr>
          <w:rFonts w:ascii="Garamond" w:eastAsia="Times New Roman" w:hAnsi="Garamond" w:cs="Times New Roman"/>
          <w:b/>
          <w:sz w:val="28"/>
          <w:szCs w:val="28"/>
          <w:lang w:eastAsia="pt-BR"/>
        </w:rPr>
        <w:t>5.2.1.</w:t>
      </w:r>
      <w:r w:rsidRPr="00486B4A">
        <w:rPr>
          <w:rFonts w:ascii="Garamond" w:eastAsia="Times New Roman" w:hAnsi="Garamond" w:cs="Times New Roman"/>
          <w:sz w:val="28"/>
          <w:szCs w:val="28"/>
          <w:lang w:eastAsia="pt-BR"/>
        </w:rPr>
        <w:t xml:space="preserve"> O Contratante obriga-se dispor das dependências, dos documentos necessários e dos servidores lotados nas respectivas áreas para a perfeita execução dos serviços contratados nos exatos termos estabelecidos no presente contrato, bem como, ao pagamento do valor mensal estipulado na Cláusula Segunda, sem prejuízo das disposições estabelecidas nas </w:t>
      </w:r>
      <w:proofErr w:type="spellStart"/>
      <w:r w:rsidRPr="00486B4A">
        <w:rPr>
          <w:rFonts w:ascii="Garamond" w:eastAsia="Times New Roman" w:hAnsi="Garamond" w:cs="Times New Roman"/>
          <w:sz w:val="28"/>
          <w:szCs w:val="28"/>
          <w:lang w:eastAsia="pt-BR"/>
        </w:rPr>
        <w:t>de mais</w:t>
      </w:r>
      <w:proofErr w:type="spellEnd"/>
      <w:r w:rsidRPr="00486B4A">
        <w:rPr>
          <w:rFonts w:ascii="Garamond" w:eastAsia="Times New Roman" w:hAnsi="Garamond" w:cs="Times New Roman"/>
          <w:sz w:val="28"/>
          <w:szCs w:val="28"/>
          <w:lang w:eastAsia="pt-BR"/>
        </w:rPr>
        <w:t xml:space="preserve"> cláusulas do presente contrato.</w:t>
      </w:r>
    </w:p>
    <w:p w:rsidR="00486B4A" w:rsidRPr="00486B4A" w:rsidRDefault="00486B4A" w:rsidP="00436688">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486B4A">
        <w:rPr>
          <w:rFonts w:ascii="Garamond" w:eastAsia="Times New Roman" w:hAnsi="Garamond" w:cs="Times New Roman"/>
          <w:b/>
          <w:sz w:val="28"/>
          <w:szCs w:val="28"/>
          <w:lang w:eastAsia="pt-BR"/>
        </w:rPr>
        <w:t>5.3</w:t>
      </w:r>
      <w:r w:rsidRPr="00486B4A">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486B4A" w:rsidRPr="00486B4A" w:rsidRDefault="00486B4A" w:rsidP="00436688">
      <w:pPr>
        <w:spacing w:beforeLines="40" w:before="96" w:afterLines="40" w:after="96" w:line="240" w:lineRule="auto"/>
        <w:contextualSpacing/>
        <w:rPr>
          <w:rFonts w:ascii="Garamond" w:eastAsia="Verdana" w:hAnsi="Garamond" w:cs="Times New Roman"/>
          <w:b/>
          <w:sz w:val="28"/>
          <w:szCs w:val="28"/>
          <w:u w:val="single"/>
        </w:rPr>
      </w:pPr>
    </w:p>
    <w:p w:rsidR="00486B4A" w:rsidRPr="00486B4A" w:rsidRDefault="00486B4A" w:rsidP="00436688">
      <w:pPr>
        <w:spacing w:beforeLines="40" w:before="96" w:afterLines="40" w:after="96" w:line="240" w:lineRule="auto"/>
        <w:contextualSpacing/>
        <w:rPr>
          <w:rFonts w:ascii="Garamond" w:eastAsia="Verdana" w:hAnsi="Garamond" w:cs="Times New Roman"/>
          <w:b/>
          <w:sz w:val="28"/>
          <w:szCs w:val="28"/>
          <w:u w:val="single"/>
        </w:rPr>
      </w:pPr>
      <w:r w:rsidRPr="00486B4A">
        <w:rPr>
          <w:rFonts w:ascii="Garamond" w:eastAsia="Verdana" w:hAnsi="Garamond" w:cs="Times New Roman"/>
          <w:b/>
          <w:sz w:val="28"/>
          <w:szCs w:val="28"/>
          <w:u w:val="single"/>
        </w:rPr>
        <w:t>CLÁUSULA SEXTA – DAS PENALIDADES</w:t>
      </w:r>
    </w:p>
    <w:p w:rsidR="00486B4A" w:rsidRPr="00486B4A" w:rsidRDefault="00486B4A" w:rsidP="00436688">
      <w:pPr>
        <w:spacing w:after="0" w:line="240" w:lineRule="auto"/>
        <w:jc w:val="both"/>
        <w:rPr>
          <w:rFonts w:ascii="Garamond" w:eastAsia="Times New Roman" w:hAnsi="Garamond" w:cs="Times New Roman"/>
          <w:b/>
          <w:bCs/>
          <w:sz w:val="28"/>
          <w:szCs w:val="28"/>
          <w:lang w:eastAsia="pt-BR"/>
        </w:rPr>
      </w:pPr>
    </w:p>
    <w:p w:rsidR="00486B4A" w:rsidRPr="00486B4A" w:rsidRDefault="00486B4A" w:rsidP="00436688">
      <w:pPr>
        <w:spacing w:after="0" w:line="240" w:lineRule="auto"/>
        <w:jc w:val="both"/>
        <w:rPr>
          <w:rFonts w:ascii="Garamond" w:eastAsia="Times New Roman" w:hAnsi="Garamond" w:cs="Times New Roman"/>
          <w:sz w:val="28"/>
          <w:szCs w:val="28"/>
          <w:lang w:eastAsia="pt-BR"/>
        </w:rPr>
      </w:pPr>
      <w:r w:rsidRPr="00486B4A">
        <w:rPr>
          <w:rFonts w:ascii="Garamond" w:eastAsia="Times New Roman" w:hAnsi="Garamond" w:cs="Times New Roman"/>
          <w:b/>
          <w:bCs/>
          <w:sz w:val="28"/>
          <w:szCs w:val="28"/>
          <w:lang w:eastAsia="pt-BR"/>
        </w:rPr>
        <w:t>6.1.</w:t>
      </w:r>
      <w:r w:rsidRPr="00486B4A">
        <w:rPr>
          <w:rFonts w:ascii="Garamond" w:eastAsia="Times New Roman" w:hAnsi="Garamond" w:cs="Times New Roman"/>
          <w:sz w:val="28"/>
          <w:szCs w:val="28"/>
          <w:lang w:eastAsia="pt-BR"/>
        </w:rPr>
        <w:t xml:space="preserve"> Se o licitante vencedor descumprir as condições desta Concorrência ficará sujeito às penalidades estabelecidas na Lei nº 8.666/93.</w:t>
      </w:r>
    </w:p>
    <w:p w:rsidR="00486B4A" w:rsidRPr="00486B4A" w:rsidRDefault="00486B4A" w:rsidP="00436688">
      <w:pPr>
        <w:spacing w:after="0" w:line="240" w:lineRule="auto"/>
        <w:jc w:val="both"/>
        <w:rPr>
          <w:rFonts w:ascii="Garamond" w:eastAsia="Times New Roman" w:hAnsi="Garamond" w:cs="Times New Roman"/>
          <w:sz w:val="28"/>
          <w:szCs w:val="28"/>
          <w:lang w:eastAsia="pt-BR"/>
        </w:rPr>
      </w:pPr>
      <w:r w:rsidRPr="00486B4A">
        <w:rPr>
          <w:rFonts w:ascii="Garamond" w:eastAsia="Times New Roman" w:hAnsi="Garamond" w:cs="Times New Roman"/>
          <w:b/>
          <w:bCs/>
          <w:sz w:val="28"/>
          <w:szCs w:val="28"/>
          <w:lang w:eastAsia="pt-BR"/>
        </w:rPr>
        <w:t>6.2.</w:t>
      </w:r>
      <w:r w:rsidRPr="00486B4A">
        <w:rPr>
          <w:rFonts w:ascii="Garamond" w:eastAsia="Times New Roman" w:hAnsi="Garamond" w:cs="Times New Roman"/>
          <w:sz w:val="28"/>
          <w:szCs w:val="28"/>
          <w:lang w:eastAsia="pt-BR"/>
        </w:rPr>
        <w:t xml:space="preserve"> De acordo com o estabelecido no art. 77, da Lei nº 8.666/93, a inexecução total ou parcial do contrato enseja sua rescisão, constituindo motivo para o seu cancelamento, nos termos previstos no art. 78    e seus incisos.</w:t>
      </w:r>
    </w:p>
    <w:p w:rsidR="00486B4A" w:rsidRPr="00486B4A" w:rsidRDefault="00486B4A" w:rsidP="00436688">
      <w:pPr>
        <w:spacing w:after="0" w:line="240" w:lineRule="auto"/>
        <w:jc w:val="both"/>
        <w:rPr>
          <w:rFonts w:ascii="Garamond" w:eastAsia="Times New Roman" w:hAnsi="Garamond" w:cs="Times New Roman"/>
          <w:sz w:val="28"/>
          <w:szCs w:val="28"/>
          <w:lang w:eastAsia="pt-BR"/>
        </w:rPr>
      </w:pPr>
      <w:r w:rsidRPr="00486B4A">
        <w:rPr>
          <w:rFonts w:ascii="Garamond" w:eastAsia="Times New Roman" w:hAnsi="Garamond" w:cs="Times New Roman"/>
          <w:b/>
          <w:bCs/>
          <w:sz w:val="28"/>
          <w:szCs w:val="28"/>
          <w:lang w:eastAsia="pt-BR"/>
        </w:rPr>
        <w:t>6.3.</w:t>
      </w:r>
      <w:r w:rsidRPr="00486B4A">
        <w:rPr>
          <w:rFonts w:ascii="Garamond" w:eastAsia="Times New Roman" w:hAnsi="Garamond" w:cs="Times New Roman"/>
          <w:sz w:val="28"/>
          <w:szCs w:val="28"/>
          <w:lang w:eastAsia="pt-BR"/>
        </w:rPr>
        <w:t xml:space="preserve"> A recusa injustificada da adjudicatária em assinar o Contrato dentro do prazo de 05 (cinco) dias a contar da convocação, caracteriza o descumprimento total da obrigação assumida, </w:t>
      </w:r>
      <w:proofErr w:type="gramStart"/>
      <w:r w:rsidRPr="00486B4A">
        <w:rPr>
          <w:rFonts w:ascii="Garamond" w:eastAsia="Times New Roman" w:hAnsi="Garamond" w:cs="Times New Roman"/>
          <w:sz w:val="28"/>
          <w:szCs w:val="28"/>
          <w:lang w:eastAsia="pt-BR"/>
        </w:rPr>
        <w:t>sujeitando  a</w:t>
      </w:r>
      <w:proofErr w:type="gramEnd"/>
      <w:r w:rsidRPr="00486B4A">
        <w:rPr>
          <w:rFonts w:ascii="Garamond" w:eastAsia="Times New Roman" w:hAnsi="Garamond" w:cs="Times New Roman"/>
          <w:sz w:val="28"/>
          <w:szCs w:val="28"/>
          <w:lang w:eastAsia="pt-BR"/>
        </w:rPr>
        <w:t xml:space="preserve"> adjudicatária às penalidades legalmente estabelecidas, inclusive multa de 10% (dez por cento) do valor do Contrato.</w:t>
      </w:r>
    </w:p>
    <w:p w:rsidR="00486B4A" w:rsidRPr="00486B4A" w:rsidRDefault="00486B4A" w:rsidP="00436688">
      <w:pPr>
        <w:spacing w:afterLines="80" w:after="192" w:line="240" w:lineRule="auto"/>
        <w:jc w:val="both"/>
        <w:rPr>
          <w:rFonts w:ascii="Garamond" w:eastAsia="Times New Roman" w:hAnsi="Garamond" w:cs="Times New Roman"/>
          <w:sz w:val="28"/>
          <w:szCs w:val="28"/>
          <w:lang w:eastAsia="pt-BR"/>
        </w:rPr>
      </w:pPr>
      <w:r w:rsidRPr="00486B4A">
        <w:rPr>
          <w:rFonts w:ascii="Garamond" w:eastAsia="Times New Roman" w:hAnsi="Garamond" w:cs="Times New Roman"/>
          <w:b/>
          <w:bCs/>
          <w:sz w:val="28"/>
          <w:szCs w:val="28"/>
          <w:lang w:eastAsia="pt-BR"/>
        </w:rPr>
        <w:t>6.4.</w:t>
      </w:r>
      <w:r w:rsidRPr="00486B4A">
        <w:rPr>
          <w:rFonts w:ascii="Garamond" w:eastAsia="Times New Roman" w:hAnsi="Garamond" w:cs="Times New Roman"/>
          <w:sz w:val="28"/>
          <w:szCs w:val="28"/>
          <w:lang w:eastAsia="pt-BR"/>
        </w:rPr>
        <w:t xml:space="preserve"> Pela inexecução total ou parcial do Contrato, o Órgão Gerenciador poderá aplicar a CONTRATADA as seguintes penalidades, sem prejuízo das demais sanções legalmente   estabelecidas:</w:t>
      </w:r>
    </w:p>
    <w:p w:rsidR="00486B4A" w:rsidRPr="00486B4A" w:rsidRDefault="00486B4A" w:rsidP="00436688">
      <w:pPr>
        <w:spacing w:after="0" w:line="240" w:lineRule="auto"/>
        <w:ind w:firstLine="709"/>
        <w:jc w:val="both"/>
        <w:rPr>
          <w:rFonts w:ascii="Garamond" w:eastAsia="Times New Roman" w:hAnsi="Garamond" w:cs="Times New Roman"/>
          <w:sz w:val="28"/>
          <w:szCs w:val="28"/>
          <w:lang w:eastAsia="pt-BR"/>
        </w:rPr>
      </w:pPr>
      <w:r w:rsidRPr="00486B4A">
        <w:rPr>
          <w:rFonts w:ascii="Garamond" w:eastAsia="Times New Roman" w:hAnsi="Garamond" w:cs="Times New Roman"/>
          <w:b/>
          <w:bCs/>
          <w:sz w:val="28"/>
          <w:szCs w:val="28"/>
          <w:lang w:eastAsia="pt-BR"/>
        </w:rPr>
        <w:t>6.4.1.</w:t>
      </w:r>
      <w:r w:rsidRPr="00486B4A">
        <w:rPr>
          <w:rFonts w:ascii="Garamond" w:eastAsia="Times New Roman" w:hAnsi="Garamond" w:cs="Times New Roman"/>
          <w:sz w:val="28"/>
          <w:szCs w:val="28"/>
          <w:lang w:eastAsia="pt-BR"/>
        </w:rPr>
        <w:t xml:space="preserve"> A recusa injustificada do adjudicatário em assinar o Contrato, no prazo máximo de 5 (cinco) dias úteis da notificação, implicará na multa de 10% (dez por cento) do valor do   Contrato;</w:t>
      </w:r>
    </w:p>
    <w:p w:rsidR="00486B4A" w:rsidRPr="00486B4A" w:rsidRDefault="00486B4A" w:rsidP="00436688">
      <w:pPr>
        <w:spacing w:after="0" w:line="240" w:lineRule="auto"/>
        <w:ind w:firstLine="709"/>
        <w:jc w:val="both"/>
        <w:rPr>
          <w:rFonts w:ascii="Garamond" w:eastAsia="Times New Roman" w:hAnsi="Garamond" w:cs="Times New Roman"/>
          <w:sz w:val="28"/>
          <w:szCs w:val="28"/>
          <w:lang w:eastAsia="pt-BR"/>
        </w:rPr>
      </w:pPr>
      <w:r w:rsidRPr="00486B4A">
        <w:rPr>
          <w:rFonts w:ascii="Garamond" w:eastAsia="Times New Roman" w:hAnsi="Garamond" w:cs="Times New Roman"/>
          <w:b/>
          <w:bCs/>
          <w:sz w:val="28"/>
          <w:szCs w:val="28"/>
          <w:lang w:eastAsia="pt-BR"/>
        </w:rPr>
        <w:t>6.4.2.</w:t>
      </w:r>
      <w:r w:rsidRPr="00486B4A">
        <w:rPr>
          <w:rFonts w:ascii="Garamond" w:eastAsia="Times New Roman" w:hAnsi="Garamond" w:cs="Times New Roman"/>
          <w:sz w:val="28"/>
          <w:szCs w:val="28"/>
          <w:lang w:eastAsia="pt-BR"/>
        </w:rPr>
        <w:t xml:space="preserve"> </w:t>
      </w:r>
      <w:r w:rsidRPr="00486B4A">
        <w:rPr>
          <w:rFonts w:ascii="Garamond" w:hAnsi="Garamond" w:cs="Times New Roman"/>
          <w:sz w:val="28"/>
          <w:szCs w:val="28"/>
        </w:rPr>
        <w:t>Multa de até 10% (dez por cento) sobre o valor total da contratação, ao recusar-se ou deixar de executar quaisquer dos serviços empenhados.</w:t>
      </w:r>
    </w:p>
    <w:p w:rsidR="00486B4A" w:rsidRPr="00486B4A" w:rsidRDefault="00486B4A" w:rsidP="00436688">
      <w:pPr>
        <w:spacing w:after="0" w:line="240" w:lineRule="auto"/>
        <w:ind w:firstLine="708"/>
        <w:jc w:val="both"/>
        <w:rPr>
          <w:rFonts w:ascii="Garamond" w:hAnsi="Garamond" w:cs="Times New Roman"/>
          <w:sz w:val="28"/>
          <w:szCs w:val="28"/>
        </w:rPr>
      </w:pPr>
      <w:r w:rsidRPr="00486B4A">
        <w:rPr>
          <w:rFonts w:ascii="Garamond" w:eastAsia="Times New Roman" w:hAnsi="Garamond" w:cs="Times New Roman"/>
          <w:b/>
          <w:bCs/>
          <w:sz w:val="28"/>
          <w:szCs w:val="28"/>
          <w:lang w:eastAsia="pt-BR"/>
        </w:rPr>
        <w:t>6.4.3.</w:t>
      </w:r>
      <w:r w:rsidRPr="00486B4A">
        <w:rPr>
          <w:rFonts w:ascii="Garamond" w:eastAsia="Times New Roman" w:hAnsi="Garamond" w:cs="Times New Roman"/>
          <w:sz w:val="28"/>
          <w:szCs w:val="28"/>
          <w:lang w:eastAsia="pt-BR"/>
        </w:rPr>
        <w:t xml:space="preserve"> </w:t>
      </w:r>
      <w:r w:rsidRPr="00486B4A">
        <w:rPr>
          <w:rFonts w:ascii="Garamond" w:hAnsi="Garamond" w:cs="Times New Roman"/>
          <w:b/>
          <w:sz w:val="28"/>
          <w:szCs w:val="28"/>
        </w:rPr>
        <w:t>M</w:t>
      </w:r>
      <w:r w:rsidRPr="00486B4A">
        <w:rPr>
          <w:rFonts w:ascii="Garamond" w:hAnsi="Garamond" w:cs="Times New Roman"/>
          <w:sz w:val="28"/>
          <w:szCs w:val="28"/>
        </w:rPr>
        <w:t>ulta de até 10% (dez por cento) sobre o valor total da contratação, em casos de rescisão contratual.</w:t>
      </w:r>
    </w:p>
    <w:p w:rsidR="00486B4A" w:rsidRPr="00486B4A" w:rsidRDefault="00486B4A" w:rsidP="00436688">
      <w:pPr>
        <w:spacing w:after="0" w:line="240" w:lineRule="auto"/>
        <w:ind w:firstLine="709"/>
        <w:jc w:val="both"/>
        <w:rPr>
          <w:rFonts w:ascii="Garamond" w:eastAsia="Times New Roman" w:hAnsi="Garamond" w:cs="Times New Roman"/>
          <w:sz w:val="28"/>
          <w:szCs w:val="28"/>
          <w:lang w:eastAsia="pt-BR"/>
        </w:rPr>
      </w:pPr>
      <w:r w:rsidRPr="00486B4A">
        <w:rPr>
          <w:rFonts w:ascii="Garamond" w:eastAsia="Times New Roman" w:hAnsi="Garamond" w:cs="Times New Roman"/>
          <w:b/>
          <w:bCs/>
          <w:sz w:val="28"/>
          <w:szCs w:val="28"/>
          <w:lang w:eastAsia="pt-BR"/>
        </w:rPr>
        <w:t>6.4.5.</w:t>
      </w:r>
      <w:r w:rsidRPr="00486B4A">
        <w:rPr>
          <w:rFonts w:ascii="Garamond" w:eastAsia="Times New Roman" w:hAnsi="Garamond" w:cs="Times New Roman"/>
          <w:sz w:val="28"/>
          <w:szCs w:val="28"/>
          <w:lang w:eastAsia="pt-BR"/>
        </w:rPr>
        <w:t xml:space="preserve"> Para cada notificação de descumprimento contratual, será cobrada multa de R$ 100,00 (cem reais), devendo ser aplicada em dobro no caso de reincidência pelo mesmo motivo.</w:t>
      </w:r>
    </w:p>
    <w:p w:rsidR="00486B4A" w:rsidRPr="00486B4A" w:rsidRDefault="00486B4A" w:rsidP="00436688">
      <w:pPr>
        <w:spacing w:after="0" w:line="240" w:lineRule="auto"/>
        <w:jc w:val="both"/>
        <w:rPr>
          <w:rFonts w:ascii="Garamond" w:eastAsia="Times New Roman" w:hAnsi="Garamond" w:cs="Times New Roman"/>
          <w:sz w:val="28"/>
          <w:szCs w:val="28"/>
          <w:lang w:eastAsia="pt-BR"/>
        </w:rPr>
      </w:pPr>
      <w:r w:rsidRPr="00486B4A">
        <w:rPr>
          <w:rFonts w:ascii="Garamond" w:eastAsia="Times New Roman" w:hAnsi="Garamond" w:cs="Times New Roman"/>
          <w:b/>
          <w:bCs/>
          <w:sz w:val="28"/>
          <w:szCs w:val="28"/>
          <w:lang w:eastAsia="pt-BR"/>
        </w:rPr>
        <w:t>6.5.</w:t>
      </w:r>
      <w:r w:rsidRPr="00486B4A">
        <w:rPr>
          <w:rFonts w:ascii="Garamond" w:eastAsia="Times New Roman" w:hAnsi="Garamond" w:cs="Times New Roman"/>
          <w:sz w:val="28"/>
          <w:szCs w:val="28"/>
          <w:lang w:eastAsia="pt-BR"/>
        </w:rPr>
        <w:t xml:space="preserve"> Sem prejuízo da aplicação das penalidades acima previstas, ainda poderá a Administração aplicar a CONTRATADA as seguintes sanções:</w:t>
      </w:r>
    </w:p>
    <w:p w:rsidR="00486B4A" w:rsidRPr="00486B4A" w:rsidRDefault="00486B4A" w:rsidP="00436688">
      <w:pPr>
        <w:spacing w:after="0" w:line="240" w:lineRule="auto"/>
        <w:ind w:firstLine="709"/>
        <w:jc w:val="both"/>
        <w:rPr>
          <w:rFonts w:ascii="Garamond" w:eastAsia="Times New Roman" w:hAnsi="Garamond" w:cs="Times New Roman"/>
          <w:sz w:val="28"/>
          <w:szCs w:val="28"/>
          <w:lang w:eastAsia="pt-BR"/>
        </w:rPr>
      </w:pPr>
      <w:r w:rsidRPr="00486B4A">
        <w:rPr>
          <w:rFonts w:ascii="Garamond" w:eastAsia="Times New Roman" w:hAnsi="Garamond" w:cs="Times New Roman"/>
          <w:b/>
          <w:bCs/>
          <w:sz w:val="28"/>
          <w:szCs w:val="28"/>
          <w:lang w:eastAsia="pt-BR"/>
        </w:rPr>
        <w:t>6.5.1.</w:t>
      </w:r>
      <w:r w:rsidRPr="00486B4A">
        <w:rPr>
          <w:rFonts w:ascii="Garamond" w:eastAsia="Times New Roman" w:hAnsi="Garamond" w:cs="Times New Roman"/>
          <w:sz w:val="28"/>
          <w:szCs w:val="28"/>
          <w:lang w:eastAsia="pt-BR"/>
        </w:rPr>
        <w:t xml:space="preserve"> Advertência;</w:t>
      </w:r>
    </w:p>
    <w:p w:rsidR="00486B4A" w:rsidRPr="00486B4A" w:rsidRDefault="00486B4A" w:rsidP="00436688">
      <w:pPr>
        <w:spacing w:after="0" w:line="240" w:lineRule="auto"/>
        <w:ind w:firstLine="708"/>
        <w:jc w:val="both"/>
        <w:rPr>
          <w:rFonts w:ascii="Garamond" w:eastAsia="Times New Roman" w:hAnsi="Garamond" w:cs="Times New Roman"/>
          <w:sz w:val="28"/>
          <w:szCs w:val="28"/>
          <w:lang w:eastAsia="pt-BR"/>
        </w:rPr>
      </w:pPr>
      <w:r w:rsidRPr="00486B4A">
        <w:rPr>
          <w:rFonts w:ascii="Garamond" w:eastAsia="Times New Roman" w:hAnsi="Garamond" w:cs="Times New Roman"/>
          <w:b/>
          <w:bCs/>
          <w:sz w:val="28"/>
          <w:szCs w:val="28"/>
          <w:lang w:eastAsia="pt-BR"/>
        </w:rPr>
        <w:t>6.5.2.</w:t>
      </w:r>
      <w:r w:rsidRPr="00486B4A">
        <w:rPr>
          <w:rFonts w:ascii="Garamond" w:eastAsia="Times New Roman" w:hAnsi="Garamond" w:cs="Times New Roman"/>
          <w:color w:val="FF0000"/>
          <w:sz w:val="28"/>
          <w:szCs w:val="28"/>
          <w:lang w:eastAsia="pt-BR"/>
        </w:rPr>
        <w:t xml:space="preserve"> </w:t>
      </w:r>
      <w:r w:rsidRPr="00486B4A">
        <w:rPr>
          <w:rFonts w:ascii="Garamond" w:hAnsi="Garamond" w:cs="Times New Roman"/>
          <w:sz w:val="28"/>
          <w:szCs w:val="28"/>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486B4A" w:rsidRPr="00486B4A" w:rsidRDefault="00486B4A" w:rsidP="00436688">
      <w:pPr>
        <w:spacing w:after="0" w:line="240" w:lineRule="auto"/>
        <w:ind w:firstLine="709"/>
        <w:jc w:val="both"/>
        <w:rPr>
          <w:rFonts w:ascii="Garamond" w:eastAsia="Times New Roman" w:hAnsi="Garamond" w:cs="Times New Roman"/>
          <w:sz w:val="28"/>
          <w:szCs w:val="28"/>
          <w:lang w:eastAsia="pt-BR"/>
        </w:rPr>
      </w:pPr>
      <w:r w:rsidRPr="00486B4A">
        <w:rPr>
          <w:rFonts w:ascii="Garamond" w:eastAsia="Times New Roman" w:hAnsi="Garamond" w:cs="Times New Roman"/>
          <w:b/>
          <w:bCs/>
          <w:sz w:val="28"/>
          <w:szCs w:val="28"/>
          <w:lang w:eastAsia="pt-BR"/>
        </w:rPr>
        <w:t>6.5.3.</w:t>
      </w:r>
      <w:r w:rsidRPr="00486B4A">
        <w:rPr>
          <w:rFonts w:ascii="Garamond" w:eastAsia="Times New Roman" w:hAnsi="Garamond" w:cs="Times New Roman"/>
          <w:sz w:val="28"/>
          <w:szCs w:val="28"/>
          <w:lang w:eastAsia="pt-BR"/>
        </w:rPr>
        <w:t xml:space="preserve"> Suspensão temporária de participação em licitação e impedimento de contratar com a Administração, por prazo não superior a 02 (dois) anos.</w:t>
      </w:r>
    </w:p>
    <w:p w:rsidR="00486B4A" w:rsidRPr="00486B4A" w:rsidRDefault="00486B4A" w:rsidP="00436688">
      <w:pPr>
        <w:spacing w:after="0" w:line="240" w:lineRule="auto"/>
        <w:ind w:firstLine="709"/>
        <w:jc w:val="both"/>
        <w:rPr>
          <w:rFonts w:ascii="Garamond" w:eastAsia="Times New Roman" w:hAnsi="Garamond" w:cs="Times New Roman"/>
          <w:sz w:val="28"/>
          <w:szCs w:val="28"/>
          <w:lang w:eastAsia="pt-BR"/>
        </w:rPr>
      </w:pPr>
      <w:r w:rsidRPr="00486B4A">
        <w:rPr>
          <w:rFonts w:ascii="Garamond" w:eastAsia="Times New Roman" w:hAnsi="Garamond" w:cs="Times New Roman"/>
          <w:b/>
          <w:bCs/>
          <w:sz w:val="28"/>
          <w:szCs w:val="28"/>
          <w:lang w:eastAsia="pt-BR"/>
        </w:rPr>
        <w:t>6.5.4.</w:t>
      </w:r>
      <w:r w:rsidRPr="00486B4A">
        <w:rPr>
          <w:rFonts w:ascii="Garamond" w:eastAsia="Times New Roman" w:hAnsi="Garamond" w:cs="Times New Roman"/>
          <w:sz w:val="28"/>
          <w:szCs w:val="28"/>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w:t>
      </w:r>
    </w:p>
    <w:p w:rsidR="00486B4A" w:rsidRPr="00486B4A" w:rsidRDefault="00486B4A" w:rsidP="00436688">
      <w:pPr>
        <w:spacing w:after="0" w:line="240" w:lineRule="auto"/>
        <w:jc w:val="both"/>
        <w:rPr>
          <w:rFonts w:ascii="Garamond" w:eastAsia="Times New Roman" w:hAnsi="Garamond" w:cs="Times New Roman"/>
          <w:sz w:val="28"/>
          <w:szCs w:val="28"/>
          <w:lang w:eastAsia="pt-BR"/>
        </w:rPr>
      </w:pPr>
      <w:r w:rsidRPr="00486B4A">
        <w:rPr>
          <w:rFonts w:ascii="Garamond" w:eastAsia="Times New Roman" w:hAnsi="Garamond" w:cs="Times New Roman"/>
          <w:b/>
          <w:bCs/>
          <w:sz w:val="28"/>
          <w:szCs w:val="28"/>
          <w:lang w:eastAsia="pt-BR"/>
        </w:rPr>
        <w:t>6.6</w:t>
      </w:r>
      <w:r w:rsidRPr="00486B4A">
        <w:rPr>
          <w:rFonts w:ascii="Garamond" w:eastAsia="Times New Roman" w:hAnsi="Garamond" w:cs="Times New Roman"/>
          <w:sz w:val="28"/>
          <w:szCs w:val="28"/>
          <w:lang w:eastAsia="pt-BR"/>
        </w:rPr>
        <w:t xml:space="preserve">. As penalidades serão obrigatoriamente registradas no sistema de registro de cadastro do Município   e, no caso de suspensão de licitar, o licitante deverá ser descredenciado por </w:t>
      </w:r>
      <w:proofErr w:type="gramStart"/>
      <w:r w:rsidRPr="00486B4A">
        <w:rPr>
          <w:rFonts w:ascii="Garamond" w:eastAsia="Times New Roman" w:hAnsi="Garamond" w:cs="Times New Roman"/>
          <w:sz w:val="28"/>
          <w:szCs w:val="28"/>
          <w:lang w:eastAsia="pt-BR"/>
        </w:rPr>
        <w:t>igual  período</w:t>
      </w:r>
      <w:proofErr w:type="gramEnd"/>
      <w:r w:rsidRPr="00486B4A">
        <w:rPr>
          <w:rFonts w:ascii="Garamond" w:eastAsia="Times New Roman" w:hAnsi="Garamond" w:cs="Times New Roman"/>
          <w:sz w:val="28"/>
          <w:szCs w:val="28"/>
          <w:lang w:eastAsia="pt-BR"/>
        </w:rPr>
        <w:t>,  sem prejuízo  das multas previstas no Edital e no contrato e das demais cominações  legais.</w:t>
      </w:r>
    </w:p>
    <w:p w:rsidR="00486B4A" w:rsidRPr="00486B4A" w:rsidRDefault="00486B4A" w:rsidP="00436688">
      <w:pPr>
        <w:spacing w:after="0" w:line="240" w:lineRule="auto"/>
        <w:jc w:val="both"/>
        <w:rPr>
          <w:rFonts w:ascii="Garamond" w:eastAsia="Times New Roman" w:hAnsi="Garamond" w:cs="Times New Roman"/>
          <w:sz w:val="28"/>
          <w:szCs w:val="28"/>
          <w:lang w:eastAsia="pt-BR"/>
        </w:rPr>
      </w:pPr>
      <w:r w:rsidRPr="00486B4A">
        <w:rPr>
          <w:rFonts w:ascii="Garamond" w:eastAsia="Times New Roman" w:hAnsi="Garamond" w:cs="Times New Roman"/>
          <w:b/>
          <w:bCs/>
          <w:sz w:val="28"/>
          <w:szCs w:val="28"/>
          <w:lang w:eastAsia="pt-BR"/>
        </w:rPr>
        <w:t>6.7.</w:t>
      </w:r>
      <w:r w:rsidRPr="00486B4A">
        <w:rPr>
          <w:rFonts w:ascii="Garamond" w:eastAsia="Times New Roman" w:hAnsi="Garamond" w:cs="Times New Roman"/>
          <w:sz w:val="28"/>
          <w:szCs w:val="28"/>
          <w:lang w:eastAsia="pt-BR"/>
        </w:rPr>
        <w:t xml:space="preserve"> Nenhum pagamento será processado à licitante penalizada, sem que antes, este tenha pago ou lhe seja relevada a multa imposta.</w:t>
      </w:r>
    </w:p>
    <w:p w:rsidR="00486B4A" w:rsidRPr="00486B4A" w:rsidRDefault="00486B4A" w:rsidP="00436688">
      <w:pPr>
        <w:spacing w:after="0" w:line="240" w:lineRule="auto"/>
        <w:jc w:val="both"/>
        <w:rPr>
          <w:rFonts w:ascii="Garamond" w:eastAsia="Times New Roman" w:hAnsi="Garamond" w:cs="Times New Roman"/>
          <w:sz w:val="28"/>
          <w:szCs w:val="28"/>
          <w:lang w:eastAsia="pt-BR"/>
        </w:rPr>
      </w:pPr>
      <w:r w:rsidRPr="00486B4A">
        <w:rPr>
          <w:rFonts w:ascii="Garamond" w:eastAsia="Times New Roman" w:hAnsi="Garamond" w:cs="Times New Roman"/>
          <w:b/>
          <w:bCs/>
          <w:sz w:val="28"/>
          <w:szCs w:val="28"/>
          <w:lang w:eastAsia="pt-BR"/>
        </w:rPr>
        <w:t>6.8.</w:t>
      </w:r>
      <w:r w:rsidRPr="00486B4A">
        <w:rPr>
          <w:rFonts w:ascii="Garamond" w:eastAsia="Times New Roman" w:hAnsi="Garamond" w:cs="Times New Roman"/>
          <w:sz w:val="28"/>
          <w:szCs w:val="28"/>
          <w:lang w:eastAsia="pt-BR"/>
        </w:rPr>
        <w:t xml:space="preserve"> As penalidades acima poderão ser aplicadas isolada ou cumulativamente, nos termos do artigo 87    da Lei nº 8.666/93.</w:t>
      </w:r>
    </w:p>
    <w:p w:rsidR="00486B4A" w:rsidRPr="00486B4A" w:rsidRDefault="00486B4A" w:rsidP="00436688">
      <w:pPr>
        <w:spacing w:after="0" w:line="240" w:lineRule="auto"/>
        <w:jc w:val="both"/>
        <w:rPr>
          <w:rFonts w:ascii="Garamond" w:eastAsia="Times New Roman" w:hAnsi="Garamond" w:cs="Times New Roman"/>
          <w:sz w:val="28"/>
          <w:szCs w:val="28"/>
          <w:lang w:eastAsia="pt-BR"/>
        </w:rPr>
      </w:pPr>
      <w:r w:rsidRPr="00486B4A">
        <w:rPr>
          <w:rFonts w:ascii="Garamond" w:eastAsia="Times New Roman" w:hAnsi="Garamond" w:cs="Times New Roman"/>
          <w:b/>
          <w:bCs/>
          <w:sz w:val="28"/>
          <w:szCs w:val="28"/>
          <w:lang w:eastAsia="pt-BR"/>
        </w:rPr>
        <w:t>6.9.</w:t>
      </w:r>
      <w:r w:rsidRPr="00486B4A">
        <w:rPr>
          <w:rFonts w:ascii="Garamond" w:eastAsia="Times New Roman" w:hAnsi="Garamond" w:cs="Times New Roman"/>
          <w:sz w:val="28"/>
          <w:szCs w:val="28"/>
          <w:lang w:eastAsia="pt-BR"/>
        </w:rPr>
        <w:t xml:space="preserve"> Na aplicação das penalidades serão admitidos os recursos previstos em Lei e garantido o contraditório e a ampla defesa.</w:t>
      </w:r>
    </w:p>
    <w:p w:rsidR="00486B4A" w:rsidRPr="00486B4A" w:rsidRDefault="00486B4A" w:rsidP="0043668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486B4A" w:rsidRPr="00486B4A" w:rsidRDefault="00486B4A" w:rsidP="0043668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486B4A">
        <w:rPr>
          <w:rFonts w:ascii="Garamond" w:eastAsia="Times New Roman" w:hAnsi="Garamond" w:cs="Times New Roman"/>
          <w:b/>
          <w:sz w:val="28"/>
          <w:szCs w:val="28"/>
          <w:u w:val="single"/>
          <w:lang w:eastAsia="pt-BR"/>
        </w:rPr>
        <w:t xml:space="preserve">CLÁUSULA </w:t>
      </w:r>
      <w:r w:rsidRPr="00486B4A">
        <w:rPr>
          <w:rFonts w:ascii="Garamond" w:eastAsia="Times New Roman" w:hAnsi="Garamond" w:cs="Times New Roman"/>
          <w:b/>
          <w:sz w:val="28"/>
          <w:szCs w:val="28"/>
          <w:u w:val="single"/>
          <w:lang w:eastAsia="pt-BR"/>
        </w:rPr>
        <w:tab/>
        <w:t>SÉTIMA – DA FISCALIZAÇÃO</w:t>
      </w:r>
    </w:p>
    <w:p w:rsidR="00486B4A" w:rsidRPr="00486B4A" w:rsidRDefault="00486B4A" w:rsidP="0043668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486B4A" w:rsidRPr="00486B4A" w:rsidRDefault="00486B4A" w:rsidP="0043668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486B4A">
        <w:rPr>
          <w:rFonts w:ascii="Garamond" w:eastAsia="Times New Roman" w:hAnsi="Garamond" w:cs="Times New Roman"/>
          <w:b/>
          <w:sz w:val="28"/>
          <w:szCs w:val="28"/>
          <w:lang w:eastAsia="pt-BR"/>
        </w:rPr>
        <w:t xml:space="preserve">7.1. </w:t>
      </w:r>
      <w:r w:rsidRPr="00486B4A">
        <w:rPr>
          <w:rFonts w:ascii="Garamond" w:eastAsia="Times New Roman" w:hAnsi="Garamond" w:cs="Times New Roman"/>
          <w:sz w:val="28"/>
          <w:szCs w:val="28"/>
          <w:lang w:eastAsia="pt-BR"/>
        </w:rPr>
        <w:t>A Contratada declara aceitar, integralmente, todos os processos de inspeção dos serviços prestados, verificação e controle a serem adotadas pelo Contratante.</w:t>
      </w:r>
    </w:p>
    <w:p w:rsidR="00486B4A" w:rsidRPr="00486B4A" w:rsidRDefault="00486B4A" w:rsidP="0043668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486B4A">
        <w:rPr>
          <w:rFonts w:ascii="Garamond" w:eastAsia="Times New Roman" w:hAnsi="Garamond" w:cs="Times New Roman"/>
          <w:b/>
          <w:sz w:val="28"/>
          <w:szCs w:val="28"/>
          <w:lang w:eastAsia="pt-BR"/>
        </w:rPr>
        <w:t xml:space="preserve">7.2. </w:t>
      </w:r>
      <w:r w:rsidRPr="00486B4A">
        <w:rPr>
          <w:rFonts w:ascii="Garamond" w:eastAsia="Times New Roman" w:hAnsi="Garamond" w:cs="Times New Roman"/>
          <w:sz w:val="28"/>
          <w:szCs w:val="28"/>
          <w:lang w:eastAsia="pt-BR"/>
        </w:rPr>
        <w:t xml:space="preserve">A existência e a atuação da fiscalização do Contratante em nada restringe </w:t>
      </w:r>
      <w:proofErr w:type="gramStart"/>
      <w:r w:rsidRPr="00486B4A">
        <w:rPr>
          <w:rFonts w:ascii="Garamond" w:eastAsia="Times New Roman" w:hAnsi="Garamond" w:cs="Times New Roman"/>
          <w:sz w:val="28"/>
          <w:szCs w:val="28"/>
          <w:lang w:eastAsia="pt-BR"/>
        </w:rPr>
        <w:t>a  responsabilidade</w:t>
      </w:r>
      <w:proofErr w:type="gramEnd"/>
      <w:r w:rsidRPr="00486B4A">
        <w:rPr>
          <w:rFonts w:ascii="Garamond" w:eastAsia="Times New Roman" w:hAnsi="Garamond" w:cs="Times New Roman"/>
          <w:sz w:val="28"/>
          <w:szCs w:val="28"/>
          <w:lang w:eastAsia="pt-BR"/>
        </w:rPr>
        <w:t xml:space="preserve"> única, integral e exclusiva da Contratada, no que concerne aos serviços contratados, e as suas consequências e implicações próximas ou remotas.</w:t>
      </w:r>
    </w:p>
    <w:p w:rsidR="00486B4A" w:rsidRPr="00486B4A" w:rsidRDefault="00486B4A" w:rsidP="00436688">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486B4A">
        <w:rPr>
          <w:rFonts w:ascii="Garamond" w:eastAsia="Times New Roman" w:hAnsi="Garamond" w:cs="Times New Roman"/>
          <w:b/>
          <w:sz w:val="28"/>
          <w:szCs w:val="28"/>
          <w:lang w:eastAsia="pt-BR"/>
        </w:rPr>
        <w:t>7.3</w:t>
      </w:r>
      <w:r w:rsidRPr="00486B4A">
        <w:rPr>
          <w:rFonts w:ascii="Garamond" w:eastAsia="Times New Roman" w:hAnsi="Garamond" w:cs="Times New Roman"/>
          <w:sz w:val="28"/>
          <w:szCs w:val="28"/>
          <w:lang w:eastAsia="pt-BR"/>
        </w:rPr>
        <w:t xml:space="preserve">. Fica designado para a fiscalização da execução contratual o Senhor </w:t>
      </w:r>
      <w:proofErr w:type="spellStart"/>
      <w:r w:rsidRPr="00486B4A">
        <w:rPr>
          <w:rFonts w:ascii="Garamond" w:eastAsia="Times New Roman" w:hAnsi="Garamond" w:cs="Times New Roman"/>
          <w:sz w:val="28"/>
          <w:szCs w:val="28"/>
          <w:lang w:eastAsia="pt-BR"/>
        </w:rPr>
        <w:t>Valcir</w:t>
      </w:r>
      <w:proofErr w:type="spellEnd"/>
      <w:r w:rsidRPr="00486B4A">
        <w:rPr>
          <w:rFonts w:ascii="Garamond" w:eastAsia="Times New Roman" w:hAnsi="Garamond" w:cs="Times New Roman"/>
          <w:sz w:val="28"/>
          <w:szCs w:val="28"/>
          <w:lang w:eastAsia="pt-BR"/>
        </w:rPr>
        <w:t xml:space="preserve"> Afonso Serighelli, Supervisor de Finanças, e-mail, telefone (49) 3535 6012.</w:t>
      </w:r>
    </w:p>
    <w:p w:rsidR="00486B4A" w:rsidRPr="00486B4A" w:rsidRDefault="00486B4A" w:rsidP="00436688">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486B4A">
        <w:rPr>
          <w:rFonts w:ascii="Garamond" w:eastAsia="Times New Roman" w:hAnsi="Garamond" w:cs="Times New Roman"/>
          <w:b/>
          <w:sz w:val="28"/>
          <w:szCs w:val="28"/>
          <w:lang w:eastAsia="pt-BR"/>
        </w:rPr>
        <w:t>7.3.1 –</w:t>
      </w:r>
      <w:r w:rsidRPr="00486B4A">
        <w:rPr>
          <w:rFonts w:ascii="Garamond" w:eastAsia="Times New Roman" w:hAnsi="Garamond" w:cs="Times New Roman"/>
          <w:sz w:val="28"/>
          <w:szCs w:val="28"/>
          <w:lang w:eastAsia="pt-BR"/>
        </w:rPr>
        <w:t xml:space="preserve"> O fiscal será assessorado tecnicamente, sempre que necessário, pelos profissionais do Município em suas respectivas áreas de atuação. </w:t>
      </w:r>
    </w:p>
    <w:p w:rsidR="00486B4A" w:rsidRPr="00486B4A" w:rsidRDefault="00486B4A" w:rsidP="00436688">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486B4A">
        <w:rPr>
          <w:rFonts w:ascii="Garamond" w:eastAsia="Times New Roman" w:hAnsi="Garamond" w:cs="Times New Roman"/>
          <w:b/>
          <w:sz w:val="28"/>
          <w:szCs w:val="28"/>
          <w:lang w:eastAsia="pt-BR"/>
        </w:rPr>
        <w:t>7.3.2 –</w:t>
      </w:r>
      <w:r w:rsidRPr="00486B4A">
        <w:rPr>
          <w:rFonts w:ascii="Garamond" w:eastAsia="Times New Roman" w:hAnsi="Garamond" w:cs="Times New Roman"/>
          <w:sz w:val="28"/>
          <w:szCs w:val="28"/>
          <w:lang w:eastAsia="pt-BR"/>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486B4A" w:rsidRPr="00486B4A" w:rsidRDefault="00486B4A" w:rsidP="00436688">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486B4A">
        <w:rPr>
          <w:rFonts w:ascii="Garamond" w:eastAsia="Times New Roman" w:hAnsi="Garamond" w:cs="Times New Roman"/>
          <w:b/>
          <w:sz w:val="28"/>
          <w:szCs w:val="28"/>
          <w:lang w:eastAsia="pt-BR"/>
        </w:rPr>
        <w:t>7.3.3.</w:t>
      </w:r>
      <w:r w:rsidRPr="00486B4A">
        <w:rPr>
          <w:rFonts w:ascii="Garamond" w:eastAsia="Times New Roman" w:hAnsi="Garamond" w:cs="Times New Roman"/>
          <w:sz w:val="28"/>
          <w:szCs w:val="28"/>
          <w:lang w:eastAsia="pt-BR"/>
        </w:rPr>
        <w:t xml:space="preserve"> O fiscal do contrato deverá:</w:t>
      </w:r>
    </w:p>
    <w:p w:rsidR="00486B4A" w:rsidRPr="00486B4A" w:rsidRDefault="00486B4A" w:rsidP="00436688">
      <w:pPr>
        <w:numPr>
          <w:ilvl w:val="0"/>
          <w:numId w:val="1"/>
        </w:numPr>
        <w:spacing w:after="0" w:line="259" w:lineRule="auto"/>
        <w:jc w:val="both"/>
        <w:rPr>
          <w:rFonts w:ascii="Garamond" w:eastAsia="Times New Roman" w:hAnsi="Garamond" w:cs="Times New Roman"/>
          <w:sz w:val="28"/>
          <w:szCs w:val="28"/>
          <w:lang w:eastAsia="pt-BR"/>
        </w:rPr>
      </w:pPr>
      <w:r w:rsidRPr="00486B4A">
        <w:rPr>
          <w:rFonts w:ascii="Garamond" w:eastAsia="Times New Roman" w:hAnsi="Garamond" w:cs="Times New Roman"/>
          <w:sz w:val="28"/>
          <w:szCs w:val="28"/>
          <w:lang w:eastAsia="pt-BR"/>
        </w:rPr>
        <w:t xml:space="preserve">Verificar o cumprimento das características e especificações constantes no edital e seus anexos, com relação aos serviços que estarão sendo prestados pelo Licitante vencedor. </w:t>
      </w:r>
    </w:p>
    <w:p w:rsidR="00486B4A" w:rsidRPr="00486B4A" w:rsidRDefault="00486B4A" w:rsidP="00436688">
      <w:pPr>
        <w:numPr>
          <w:ilvl w:val="0"/>
          <w:numId w:val="1"/>
        </w:numPr>
        <w:spacing w:after="0" w:line="259" w:lineRule="auto"/>
        <w:jc w:val="both"/>
        <w:rPr>
          <w:rFonts w:ascii="Garamond" w:eastAsia="Times New Roman" w:hAnsi="Garamond" w:cs="Times New Roman"/>
          <w:sz w:val="28"/>
          <w:szCs w:val="28"/>
          <w:lang w:eastAsia="pt-BR"/>
        </w:rPr>
      </w:pPr>
      <w:r w:rsidRPr="00486B4A">
        <w:rPr>
          <w:rFonts w:ascii="Garamond" w:eastAsia="Times New Roman" w:hAnsi="Garamond" w:cs="Times New Roman"/>
          <w:sz w:val="28"/>
          <w:szCs w:val="28"/>
          <w:lang w:eastAsia="pt-BR"/>
        </w:rPr>
        <w:t xml:space="preserve">Anotar e documentar em registro próprio e circunstanciado todas as ocorrências relacionadas com a execução do objeto, determinando o que for necessário à regularização e correção das faltas ou defeitos observados. </w:t>
      </w:r>
    </w:p>
    <w:p w:rsidR="00486B4A" w:rsidRPr="00486B4A" w:rsidRDefault="00486B4A" w:rsidP="0043668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486B4A">
        <w:rPr>
          <w:rFonts w:ascii="Garamond" w:eastAsia="Times New Roman" w:hAnsi="Garamond" w:cs="Times New Roman"/>
          <w:sz w:val="28"/>
          <w:szCs w:val="28"/>
          <w:lang w:eastAsia="pt-BR"/>
        </w:rPr>
        <w:t>Cobrar, junto à licitante vencedora, o cumprimento dos prazos bem como todas as demais condições do edital e contrato.</w:t>
      </w:r>
    </w:p>
    <w:p w:rsidR="00486B4A" w:rsidRPr="00486B4A" w:rsidRDefault="00486B4A" w:rsidP="00436688">
      <w:pPr>
        <w:spacing w:beforeLines="40" w:before="96" w:afterLines="40" w:after="96" w:line="240" w:lineRule="auto"/>
        <w:contextualSpacing/>
        <w:jc w:val="both"/>
        <w:rPr>
          <w:rFonts w:ascii="Garamond" w:eastAsia="Times New Roman" w:hAnsi="Garamond" w:cs="Times New Roman"/>
          <w:sz w:val="28"/>
          <w:szCs w:val="28"/>
          <w:lang w:eastAsia="pt-BR"/>
        </w:rPr>
      </w:pPr>
      <w:r w:rsidRPr="00486B4A">
        <w:rPr>
          <w:rFonts w:ascii="Garamond" w:eastAsia="Times New Roman" w:hAnsi="Garamond" w:cs="Times New Roman"/>
          <w:sz w:val="28"/>
          <w:szCs w:val="28"/>
          <w:lang w:eastAsia="pt-BR"/>
        </w:rPr>
        <w:t xml:space="preserve">                                                                                                                                                                                                                                              </w:t>
      </w:r>
      <w:r w:rsidRPr="00486B4A">
        <w:rPr>
          <w:rFonts w:ascii="Garamond" w:eastAsia="Times New Roman" w:hAnsi="Garamond" w:cs="Times New Roman"/>
          <w:b/>
          <w:sz w:val="28"/>
          <w:szCs w:val="28"/>
          <w:lang w:eastAsia="pt-BR"/>
        </w:rPr>
        <w:t xml:space="preserve">               </w:t>
      </w:r>
    </w:p>
    <w:p w:rsidR="00486B4A" w:rsidRPr="00486B4A" w:rsidRDefault="00436688" w:rsidP="00436688">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Pr>
          <w:rFonts w:ascii="Garamond" w:eastAsia="Times New Roman" w:hAnsi="Garamond" w:cs="Times New Roman"/>
          <w:b/>
          <w:sz w:val="28"/>
          <w:szCs w:val="28"/>
          <w:u w:val="single"/>
          <w:lang w:eastAsia="pt-BR"/>
        </w:rPr>
        <w:t>CLÁ</w:t>
      </w:r>
      <w:r w:rsidR="00486B4A" w:rsidRPr="00486B4A">
        <w:rPr>
          <w:rFonts w:ascii="Garamond" w:eastAsia="Times New Roman" w:hAnsi="Garamond" w:cs="Times New Roman"/>
          <w:b/>
          <w:sz w:val="28"/>
          <w:szCs w:val="28"/>
          <w:u w:val="single"/>
          <w:lang w:eastAsia="pt-BR"/>
        </w:rPr>
        <w:t>USULA OITAVA – DA VIGÊNCIA</w:t>
      </w:r>
    </w:p>
    <w:p w:rsidR="00486B4A" w:rsidRPr="00486B4A" w:rsidRDefault="00486B4A" w:rsidP="00436688">
      <w:pPr>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486B4A" w:rsidRPr="00486B4A" w:rsidRDefault="00486B4A" w:rsidP="00436688">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486B4A">
        <w:rPr>
          <w:rFonts w:ascii="Garamond" w:eastAsia="Times New Roman" w:hAnsi="Garamond" w:cs="Times New Roman"/>
          <w:b/>
          <w:color w:val="000000"/>
          <w:sz w:val="28"/>
          <w:szCs w:val="28"/>
          <w:lang w:eastAsia="pt-BR"/>
        </w:rPr>
        <w:t xml:space="preserve">8.2. </w:t>
      </w:r>
      <w:r w:rsidRPr="00486B4A">
        <w:rPr>
          <w:rFonts w:ascii="Garamond" w:eastAsia="Times New Roman" w:hAnsi="Garamond" w:cs="Times New Roman"/>
          <w:color w:val="000000"/>
          <w:sz w:val="28"/>
          <w:szCs w:val="28"/>
          <w:lang w:eastAsia="pt-BR"/>
        </w:rPr>
        <w:t xml:space="preserve">Este contrato vige da data de </w:t>
      </w:r>
      <w:r w:rsidR="00472089">
        <w:rPr>
          <w:rFonts w:ascii="Garamond" w:eastAsia="Times New Roman" w:hAnsi="Garamond" w:cs="Times New Roman"/>
          <w:color w:val="000000"/>
          <w:sz w:val="28"/>
          <w:szCs w:val="28"/>
          <w:lang w:eastAsia="pt-BR"/>
        </w:rPr>
        <w:t>01/04/2021</w:t>
      </w:r>
      <w:bookmarkStart w:id="0" w:name="_GoBack"/>
      <w:bookmarkEnd w:id="0"/>
      <w:r w:rsidRPr="00486B4A">
        <w:rPr>
          <w:rFonts w:ascii="Garamond" w:eastAsia="Times New Roman" w:hAnsi="Garamond" w:cs="Times New Roman"/>
          <w:color w:val="000000"/>
          <w:sz w:val="28"/>
          <w:szCs w:val="28"/>
          <w:lang w:eastAsia="pt-BR"/>
        </w:rPr>
        <w:t xml:space="preserve"> até 31/12/2021, podendo ser prorrogado através de termo aditivo.</w:t>
      </w:r>
    </w:p>
    <w:p w:rsidR="00486B4A" w:rsidRPr="00486B4A" w:rsidRDefault="00486B4A" w:rsidP="00436688">
      <w:pPr>
        <w:spacing w:after="0" w:line="240" w:lineRule="auto"/>
        <w:ind w:firstLine="708"/>
        <w:jc w:val="both"/>
        <w:rPr>
          <w:rFonts w:ascii="Garamond" w:eastAsia="Times New Roman" w:hAnsi="Garamond" w:cs="Times New Roman"/>
          <w:sz w:val="28"/>
          <w:szCs w:val="28"/>
          <w:lang w:eastAsia="pt-BR"/>
        </w:rPr>
      </w:pPr>
      <w:r w:rsidRPr="00486B4A">
        <w:rPr>
          <w:rFonts w:ascii="Garamond" w:eastAsia="Times New Roman" w:hAnsi="Garamond" w:cs="Times New Roman"/>
          <w:b/>
          <w:color w:val="000000"/>
          <w:sz w:val="28"/>
          <w:szCs w:val="28"/>
          <w:lang w:eastAsia="pt-BR"/>
        </w:rPr>
        <w:t xml:space="preserve"> 8.2.1. </w:t>
      </w:r>
      <w:r w:rsidRPr="00486B4A">
        <w:rPr>
          <w:rFonts w:ascii="Garamond" w:eastAsia="Times New Roman" w:hAnsi="Garamond" w:cs="Times New Roman"/>
          <w:sz w:val="28"/>
          <w:szCs w:val="28"/>
          <w:lang w:eastAsia="pt-BR"/>
        </w:rPr>
        <w:t xml:space="preserve">Conforme prevê o artigo 57, Inciso II, da Lei Federal nº 8.666/93, a prestação de serviços a serem executadas de forma contínua, poderão ter sua duração prorrogada por iguais e sucessivos períodos com vistas a obtenção de preços e condições mais vantajosas a Administração Pública, limitada a sessenta meses, desde que haja interesse de ambas as partes. </w:t>
      </w:r>
    </w:p>
    <w:p w:rsidR="00486B4A" w:rsidRPr="00486B4A" w:rsidRDefault="00486B4A" w:rsidP="00436688">
      <w:pPr>
        <w:spacing w:beforeLines="40" w:before="96" w:afterLines="40" w:after="96" w:line="240" w:lineRule="auto"/>
        <w:contextualSpacing/>
        <w:jc w:val="both"/>
        <w:rPr>
          <w:rFonts w:ascii="Garamond" w:eastAsia="Times New Roman" w:hAnsi="Garamond" w:cs="Times New Roman"/>
          <w:b/>
          <w:color w:val="000000"/>
          <w:sz w:val="28"/>
          <w:szCs w:val="28"/>
          <w:lang w:eastAsia="pt-BR"/>
        </w:rPr>
      </w:pPr>
    </w:p>
    <w:p w:rsidR="00486B4A" w:rsidRPr="00486B4A" w:rsidRDefault="00486B4A" w:rsidP="0043668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486B4A">
        <w:rPr>
          <w:rFonts w:ascii="Garamond" w:eastAsia="Times New Roman" w:hAnsi="Garamond" w:cs="Times New Roman"/>
          <w:b/>
          <w:sz w:val="28"/>
          <w:szCs w:val="28"/>
          <w:u w:val="single"/>
          <w:lang w:eastAsia="pt-BR"/>
        </w:rPr>
        <w:t>CLÁUSULA NONA – CESSÃO E TRANSFERÊNCIA</w:t>
      </w:r>
    </w:p>
    <w:p w:rsidR="00486B4A" w:rsidRPr="00486B4A" w:rsidRDefault="00486B4A" w:rsidP="0043668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486B4A" w:rsidRPr="00486B4A" w:rsidRDefault="00486B4A" w:rsidP="0043668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486B4A">
        <w:rPr>
          <w:rFonts w:ascii="Garamond" w:eastAsia="Times New Roman" w:hAnsi="Garamond" w:cs="Times New Roman"/>
          <w:b/>
          <w:sz w:val="28"/>
          <w:szCs w:val="28"/>
          <w:lang w:eastAsia="pt-BR"/>
        </w:rPr>
        <w:t xml:space="preserve">9.1. </w:t>
      </w:r>
      <w:r w:rsidRPr="00486B4A">
        <w:rPr>
          <w:rFonts w:ascii="Garamond" w:eastAsia="Times New Roman" w:hAnsi="Garamond" w:cs="Times New Roman"/>
          <w:sz w:val="28"/>
          <w:szCs w:val="28"/>
          <w:lang w:eastAsia="pt-BR"/>
        </w:rPr>
        <w:t>O presente contrato não poderá ser objeto de cessão ou transferência, no todo ou em parte.</w:t>
      </w:r>
    </w:p>
    <w:p w:rsidR="00486B4A" w:rsidRPr="00486B4A" w:rsidRDefault="00486B4A" w:rsidP="0043668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486B4A" w:rsidRPr="00486B4A" w:rsidRDefault="00486B4A" w:rsidP="0043668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486B4A">
        <w:rPr>
          <w:rFonts w:ascii="Garamond" w:eastAsia="Times New Roman" w:hAnsi="Garamond" w:cs="Times New Roman"/>
          <w:b/>
          <w:sz w:val="28"/>
          <w:szCs w:val="28"/>
          <w:u w:val="single"/>
          <w:lang w:eastAsia="pt-BR"/>
        </w:rPr>
        <w:t>CLÁUSULA DÉCIMA – DAS RESPONSABILIDADES</w:t>
      </w:r>
    </w:p>
    <w:p w:rsidR="00486B4A" w:rsidRPr="00486B4A" w:rsidRDefault="00486B4A" w:rsidP="0043668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486B4A" w:rsidRPr="00486B4A" w:rsidRDefault="00486B4A" w:rsidP="0043668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486B4A">
        <w:rPr>
          <w:rFonts w:ascii="Garamond" w:eastAsia="Times New Roman" w:hAnsi="Garamond" w:cs="Times New Roman"/>
          <w:b/>
          <w:sz w:val="28"/>
          <w:szCs w:val="28"/>
          <w:lang w:eastAsia="pt-BR"/>
        </w:rPr>
        <w:t>10.1.</w:t>
      </w:r>
      <w:r w:rsidRPr="00486B4A">
        <w:rPr>
          <w:rFonts w:ascii="Garamond" w:eastAsia="Times New Roman" w:hAnsi="Garamond" w:cs="Times New Roman"/>
          <w:sz w:val="28"/>
          <w:szCs w:val="28"/>
          <w:lang w:eastAsia="pt-BR"/>
        </w:rPr>
        <w:t xml:space="preserve"> As Contratadas assumem, como exclusivamente seus, a responsabilidade pela idoneidade e pelo comportamento de seus empregados, prepostos ou subordinados, e ainda, quaisquer prejuízos que sejam causados ao contratante ou a terceiros, bem como, pelos seguros de Lei.</w:t>
      </w:r>
    </w:p>
    <w:p w:rsidR="00486B4A" w:rsidRPr="00486B4A" w:rsidRDefault="00486B4A" w:rsidP="0043668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486B4A">
        <w:rPr>
          <w:rFonts w:ascii="Garamond" w:eastAsia="Times New Roman" w:hAnsi="Garamond" w:cs="Times New Roman"/>
          <w:b/>
          <w:sz w:val="28"/>
          <w:szCs w:val="28"/>
          <w:lang w:eastAsia="pt-BR"/>
        </w:rPr>
        <w:t xml:space="preserve">10.2. </w:t>
      </w:r>
      <w:r w:rsidRPr="00486B4A">
        <w:rPr>
          <w:rFonts w:ascii="Garamond" w:eastAsia="Times New Roman" w:hAnsi="Garamond" w:cs="Times New Roman"/>
          <w:sz w:val="28"/>
          <w:szCs w:val="28"/>
          <w:lang w:eastAsia="pt-BR"/>
        </w:rPr>
        <w:t>Os danos e os prejuízos serão ressarcidos ao Contratante no prazo máximo de 48 (Quarenta e oito)</w:t>
      </w:r>
      <w:r w:rsidRPr="00486B4A">
        <w:rPr>
          <w:rFonts w:ascii="Garamond" w:eastAsia="Times New Roman" w:hAnsi="Garamond" w:cs="Times New Roman"/>
          <w:b/>
          <w:sz w:val="28"/>
          <w:szCs w:val="28"/>
          <w:lang w:eastAsia="pt-BR"/>
        </w:rPr>
        <w:t xml:space="preserve"> </w:t>
      </w:r>
      <w:r w:rsidRPr="00486B4A">
        <w:rPr>
          <w:rFonts w:ascii="Garamond" w:eastAsia="Times New Roman" w:hAnsi="Garamond" w:cs="Times New Roman"/>
          <w:sz w:val="28"/>
          <w:szCs w:val="28"/>
          <w:lang w:eastAsia="pt-BR"/>
        </w:rPr>
        <w:t>horas, contados da notificação administrativa a Contratada, sob pena de multa.</w:t>
      </w:r>
    </w:p>
    <w:p w:rsidR="00486B4A" w:rsidRPr="00486B4A" w:rsidRDefault="00486B4A" w:rsidP="0043668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486B4A">
        <w:rPr>
          <w:rFonts w:ascii="Garamond" w:eastAsia="Times New Roman" w:hAnsi="Garamond" w:cs="Times New Roman"/>
          <w:b/>
          <w:sz w:val="28"/>
          <w:szCs w:val="28"/>
          <w:lang w:eastAsia="pt-BR"/>
        </w:rPr>
        <w:t xml:space="preserve">10.3. </w:t>
      </w:r>
      <w:r w:rsidRPr="00486B4A">
        <w:rPr>
          <w:rFonts w:ascii="Garamond" w:eastAsia="Times New Roman" w:hAnsi="Garamond" w:cs="Times New Roman"/>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486B4A" w:rsidRPr="00486B4A" w:rsidRDefault="00486B4A" w:rsidP="0043668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486B4A">
        <w:rPr>
          <w:rFonts w:ascii="Garamond" w:eastAsia="Times New Roman" w:hAnsi="Garamond" w:cs="Times New Roman"/>
          <w:b/>
          <w:sz w:val="28"/>
          <w:szCs w:val="28"/>
          <w:lang w:eastAsia="pt-BR"/>
        </w:rPr>
        <w:t xml:space="preserve">10.4. </w:t>
      </w:r>
      <w:r w:rsidRPr="00486B4A">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486B4A" w:rsidRPr="00486B4A" w:rsidRDefault="00486B4A" w:rsidP="0043668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486B4A">
        <w:rPr>
          <w:rFonts w:ascii="Garamond" w:eastAsia="Times New Roman" w:hAnsi="Garamond" w:cs="Times New Roman"/>
          <w:b/>
          <w:sz w:val="28"/>
          <w:szCs w:val="28"/>
          <w:lang w:eastAsia="pt-BR"/>
        </w:rPr>
        <w:t xml:space="preserve">10.5. </w:t>
      </w:r>
      <w:r w:rsidRPr="00486B4A">
        <w:rPr>
          <w:rFonts w:ascii="Garamond" w:eastAsia="Times New Roman" w:hAnsi="Garamond" w:cs="Times New Roman"/>
          <w:sz w:val="28"/>
          <w:szCs w:val="28"/>
          <w:lang w:eastAsia="pt-BR"/>
        </w:rPr>
        <w:t>A Contratada manterá durante toda a execução do contrato as condições de habilitação e qualificação que lhe foram exigidas na licitação.</w:t>
      </w:r>
    </w:p>
    <w:p w:rsidR="00486B4A" w:rsidRPr="00486B4A" w:rsidRDefault="00486B4A" w:rsidP="0043668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sidRPr="00486B4A">
        <w:rPr>
          <w:rFonts w:ascii="Garamond" w:eastAsia="Times New Roman" w:hAnsi="Garamond" w:cs="Times New Roman"/>
          <w:b/>
          <w:color w:val="000000"/>
          <w:sz w:val="28"/>
          <w:szCs w:val="28"/>
          <w:lang w:eastAsia="pt-BR"/>
        </w:rPr>
        <w:t>10.6.</w:t>
      </w:r>
      <w:r w:rsidRPr="00486B4A">
        <w:rPr>
          <w:rFonts w:ascii="Garamond" w:eastAsia="Times New Roman" w:hAnsi="Garamond" w:cs="Times New Roman"/>
          <w:color w:val="000000"/>
          <w:sz w:val="28"/>
          <w:szCs w:val="28"/>
          <w:lang w:eastAsia="pt-BR"/>
        </w:rPr>
        <w:t xml:space="preserve"> Constituirá encargo exclusivo da Contratada o</w:t>
      </w:r>
      <w:r w:rsidRPr="00486B4A">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486B4A" w:rsidRPr="00486B4A" w:rsidRDefault="00486B4A" w:rsidP="00436688">
      <w:pPr>
        <w:tabs>
          <w:tab w:val="left" w:pos="720"/>
        </w:tabs>
        <w:spacing w:beforeLines="40" w:before="96" w:afterLines="40" w:after="96" w:line="240" w:lineRule="auto"/>
        <w:contextualSpacing/>
        <w:rPr>
          <w:rFonts w:ascii="Garamond" w:eastAsia="Times New Roman" w:hAnsi="Garamond" w:cs="Times New Roman"/>
          <w:b/>
          <w:bCs/>
          <w:sz w:val="28"/>
          <w:szCs w:val="28"/>
          <w:lang w:eastAsia="pt-BR"/>
        </w:rPr>
      </w:pPr>
    </w:p>
    <w:p w:rsidR="00486B4A" w:rsidRPr="00486B4A" w:rsidRDefault="00486B4A" w:rsidP="0043668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486B4A">
        <w:rPr>
          <w:rFonts w:ascii="Garamond" w:eastAsia="Times New Roman" w:hAnsi="Garamond" w:cs="Times New Roman"/>
          <w:b/>
          <w:sz w:val="28"/>
          <w:szCs w:val="28"/>
          <w:u w:val="single"/>
          <w:lang w:eastAsia="pt-BR"/>
        </w:rPr>
        <w:t>CLÁUSULA DÉCIMA PRIMEIRA - DO FORO</w:t>
      </w:r>
    </w:p>
    <w:p w:rsidR="00486B4A" w:rsidRPr="00486B4A" w:rsidRDefault="00486B4A" w:rsidP="0043668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486B4A" w:rsidRPr="00486B4A" w:rsidRDefault="00486B4A" w:rsidP="0043668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486B4A">
        <w:rPr>
          <w:rFonts w:ascii="Garamond" w:eastAsia="Times New Roman" w:hAnsi="Garamond" w:cs="Times New Roman"/>
          <w:b/>
          <w:sz w:val="28"/>
          <w:szCs w:val="28"/>
          <w:lang w:eastAsia="pt-BR"/>
        </w:rPr>
        <w:t xml:space="preserve">11.1. </w:t>
      </w:r>
      <w:r w:rsidRPr="00486B4A">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486B4A" w:rsidRPr="00486B4A" w:rsidRDefault="00486B4A" w:rsidP="0043668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486B4A" w:rsidRPr="00486B4A" w:rsidRDefault="00486B4A" w:rsidP="0043668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486B4A">
        <w:rPr>
          <w:rFonts w:ascii="Garamond" w:eastAsia="Times New Roman" w:hAnsi="Garamond" w:cs="Times New Roman"/>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486B4A" w:rsidRPr="00486B4A" w:rsidRDefault="00486B4A" w:rsidP="00436688">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p>
    <w:p w:rsidR="00486B4A" w:rsidRPr="00486B4A" w:rsidRDefault="00486B4A" w:rsidP="00436688">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p>
    <w:p w:rsidR="00486B4A" w:rsidRPr="00486B4A" w:rsidRDefault="00486B4A" w:rsidP="00436688">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r w:rsidRPr="00486B4A">
        <w:rPr>
          <w:rFonts w:ascii="Garamond" w:eastAsia="Times New Roman" w:hAnsi="Garamond" w:cs="Times New Roman"/>
          <w:sz w:val="28"/>
          <w:szCs w:val="28"/>
          <w:lang w:eastAsia="pt-BR"/>
        </w:rPr>
        <w:t xml:space="preserve">Arroio Trinta – SC, </w:t>
      </w:r>
      <w:r w:rsidR="00436688">
        <w:rPr>
          <w:rFonts w:ascii="Garamond" w:eastAsia="Times New Roman" w:hAnsi="Garamond" w:cs="Times New Roman"/>
          <w:sz w:val="28"/>
          <w:szCs w:val="28"/>
          <w:lang w:eastAsia="pt-BR"/>
        </w:rPr>
        <w:t>30</w:t>
      </w:r>
      <w:r w:rsidRPr="00486B4A">
        <w:rPr>
          <w:rFonts w:ascii="Garamond" w:eastAsia="Times New Roman" w:hAnsi="Garamond" w:cs="Times New Roman"/>
          <w:sz w:val="28"/>
          <w:szCs w:val="28"/>
          <w:lang w:eastAsia="pt-BR"/>
        </w:rPr>
        <w:t xml:space="preserve"> de</w:t>
      </w:r>
      <w:r w:rsidR="00436688">
        <w:rPr>
          <w:rFonts w:ascii="Garamond" w:eastAsia="Times New Roman" w:hAnsi="Garamond" w:cs="Times New Roman"/>
          <w:sz w:val="28"/>
          <w:szCs w:val="28"/>
          <w:lang w:eastAsia="pt-BR"/>
        </w:rPr>
        <w:t xml:space="preserve"> </w:t>
      </w:r>
      <w:proofErr w:type="gramStart"/>
      <w:r w:rsidR="00436688">
        <w:rPr>
          <w:rFonts w:ascii="Garamond" w:eastAsia="Times New Roman" w:hAnsi="Garamond" w:cs="Times New Roman"/>
          <w:sz w:val="28"/>
          <w:szCs w:val="28"/>
          <w:lang w:eastAsia="pt-BR"/>
        </w:rPr>
        <w:t>março</w:t>
      </w:r>
      <w:r w:rsidRPr="00486B4A">
        <w:rPr>
          <w:rFonts w:ascii="Garamond" w:eastAsia="Times New Roman" w:hAnsi="Garamond" w:cs="Times New Roman"/>
          <w:sz w:val="28"/>
          <w:szCs w:val="28"/>
          <w:lang w:eastAsia="pt-BR"/>
        </w:rPr>
        <w:t xml:space="preserve">  202</w:t>
      </w:r>
      <w:r w:rsidR="00436688">
        <w:rPr>
          <w:rFonts w:ascii="Garamond" w:eastAsia="Times New Roman" w:hAnsi="Garamond" w:cs="Times New Roman"/>
          <w:sz w:val="28"/>
          <w:szCs w:val="28"/>
          <w:lang w:eastAsia="pt-BR"/>
        </w:rPr>
        <w:t>1</w:t>
      </w:r>
      <w:proofErr w:type="gramEnd"/>
      <w:r w:rsidRPr="00486B4A">
        <w:rPr>
          <w:rFonts w:ascii="Garamond" w:eastAsia="Times New Roman" w:hAnsi="Garamond" w:cs="Times New Roman"/>
          <w:sz w:val="28"/>
          <w:szCs w:val="28"/>
          <w:lang w:eastAsia="pt-BR"/>
        </w:rPr>
        <w:t>.</w:t>
      </w:r>
    </w:p>
    <w:p w:rsidR="00486B4A" w:rsidRPr="00486B4A" w:rsidRDefault="00486B4A" w:rsidP="00436688">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8"/>
          <w:szCs w:val="28"/>
          <w:lang w:eastAsia="pt-BR"/>
        </w:rPr>
      </w:pPr>
    </w:p>
    <w:p w:rsidR="00486B4A" w:rsidRPr="00486B4A" w:rsidRDefault="00486B4A" w:rsidP="00436688">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8"/>
          <w:szCs w:val="28"/>
          <w:lang w:eastAsia="pt-BR"/>
        </w:rPr>
      </w:pPr>
    </w:p>
    <w:p w:rsidR="00436688" w:rsidRPr="004261E0" w:rsidRDefault="00436688" w:rsidP="00436688">
      <w:pPr>
        <w:spacing w:after="0"/>
        <w:jc w:val="center"/>
        <w:rPr>
          <w:rFonts w:ascii="Garamond" w:hAnsi="Garamond"/>
          <w:b/>
          <w:sz w:val="28"/>
          <w:szCs w:val="28"/>
        </w:rPr>
      </w:pPr>
      <w:r w:rsidRPr="004261E0">
        <w:rPr>
          <w:rFonts w:ascii="Garamond" w:hAnsi="Garamond"/>
          <w:b/>
          <w:sz w:val="28"/>
          <w:szCs w:val="28"/>
        </w:rPr>
        <w:t>MUNICÍPIO DE ARROIO TRINTA</w:t>
      </w:r>
    </w:p>
    <w:p w:rsidR="00436688" w:rsidRDefault="00436688" w:rsidP="00436688">
      <w:pPr>
        <w:spacing w:after="0"/>
        <w:ind w:firstLine="400"/>
        <w:rPr>
          <w:rFonts w:ascii="Garamond" w:hAnsi="Garamond"/>
          <w:b/>
          <w:sz w:val="28"/>
          <w:szCs w:val="28"/>
        </w:rPr>
      </w:pPr>
      <w:r>
        <w:rPr>
          <w:rFonts w:ascii="Garamond" w:hAnsi="Garamond"/>
          <w:b/>
          <w:sz w:val="28"/>
          <w:szCs w:val="28"/>
        </w:rPr>
        <w:t xml:space="preserve">                                         ALCIDIR FELCHILCHER</w:t>
      </w:r>
    </w:p>
    <w:p w:rsidR="00436688" w:rsidRPr="00FD0166" w:rsidRDefault="00436688" w:rsidP="00436688">
      <w:pPr>
        <w:spacing w:after="0"/>
        <w:ind w:firstLine="400"/>
        <w:jc w:val="center"/>
        <w:rPr>
          <w:rFonts w:ascii="Garamond" w:hAnsi="Garamond"/>
          <w:b/>
          <w:sz w:val="28"/>
          <w:szCs w:val="28"/>
        </w:rPr>
      </w:pPr>
      <w:r>
        <w:rPr>
          <w:rFonts w:ascii="Garamond" w:hAnsi="Garamond"/>
          <w:b/>
          <w:sz w:val="28"/>
          <w:szCs w:val="28"/>
        </w:rPr>
        <w:t>PREFEITO MUNICIPAL</w:t>
      </w:r>
    </w:p>
    <w:p w:rsidR="00436688" w:rsidRPr="004261E0" w:rsidRDefault="00436688" w:rsidP="00436688">
      <w:pPr>
        <w:spacing w:after="0"/>
        <w:ind w:firstLine="400"/>
        <w:jc w:val="center"/>
        <w:rPr>
          <w:rFonts w:ascii="Garamond" w:hAnsi="Garamond"/>
          <w:b/>
          <w:sz w:val="28"/>
          <w:szCs w:val="28"/>
        </w:rPr>
      </w:pPr>
      <w:r w:rsidRPr="004261E0">
        <w:rPr>
          <w:rFonts w:ascii="Garamond" w:hAnsi="Garamond"/>
          <w:b/>
          <w:sz w:val="28"/>
          <w:szCs w:val="28"/>
        </w:rPr>
        <w:t>CPF nº 518.040.009-06</w:t>
      </w:r>
    </w:p>
    <w:p w:rsidR="00436688" w:rsidRPr="00DE65DF" w:rsidRDefault="00436688" w:rsidP="00436688">
      <w:pPr>
        <w:spacing w:after="0"/>
        <w:ind w:firstLine="400"/>
        <w:jc w:val="both"/>
        <w:rPr>
          <w:rFonts w:ascii="Garamond" w:hAnsi="Garamond"/>
          <w:b/>
          <w:sz w:val="28"/>
          <w:szCs w:val="28"/>
        </w:rPr>
      </w:pPr>
    </w:p>
    <w:p w:rsidR="00436688" w:rsidRPr="00B92BC9" w:rsidRDefault="00436688" w:rsidP="00436688">
      <w:pPr>
        <w:spacing w:after="0"/>
        <w:jc w:val="center"/>
        <w:rPr>
          <w:rFonts w:ascii="Garamond" w:eastAsia="Times New Roman" w:hAnsi="Garamond" w:cs="Times New Roman"/>
          <w:b/>
          <w:sz w:val="28"/>
          <w:szCs w:val="28"/>
          <w:lang w:eastAsia="pt-BR"/>
        </w:rPr>
      </w:pPr>
      <w:r w:rsidRPr="00B92BC9">
        <w:rPr>
          <w:rFonts w:ascii="Garamond" w:eastAsia="Times New Roman" w:hAnsi="Garamond" w:cs="Times New Roman"/>
          <w:b/>
          <w:sz w:val="28"/>
          <w:szCs w:val="28"/>
          <w:lang w:eastAsia="pt-BR"/>
        </w:rPr>
        <w:t>ASCENCE CONSULTORES E ASSOCIADOS LTDA</w:t>
      </w:r>
    </w:p>
    <w:p w:rsidR="00436688" w:rsidRPr="00B92BC9" w:rsidRDefault="00436688" w:rsidP="00436688">
      <w:pPr>
        <w:spacing w:after="0"/>
        <w:jc w:val="center"/>
        <w:rPr>
          <w:rFonts w:ascii="Garamond" w:eastAsia="Times New Roman" w:hAnsi="Garamond" w:cs="Times New Roman"/>
          <w:b/>
          <w:sz w:val="28"/>
          <w:szCs w:val="28"/>
          <w:lang w:eastAsia="pt-BR"/>
        </w:rPr>
      </w:pPr>
      <w:r w:rsidRPr="00B92BC9">
        <w:rPr>
          <w:rFonts w:ascii="Garamond" w:eastAsia="Times New Roman" w:hAnsi="Garamond" w:cs="Times New Roman"/>
          <w:b/>
          <w:sz w:val="28"/>
          <w:szCs w:val="28"/>
          <w:lang w:eastAsia="pt-BR"/>
        </w:rPr>
        <w:t>CNPJ nº. 17.301.930/0001-88</w:t>
      </w:r>
    </w:p>
    <w:p w:rsidR="00436688" w:rsidRPr="00B92BC9" w:rsidRDefault="00436688" w:rsidP="00436688">
      <w:pPr>
        <w:spacing w:after="0"/>
        <w:jc w:val="center"/>
        <w:rPr>
          <w:rFonts w:ascii="Garamond" w:eastAsia="Times New Roman" w:hAnsi="Garamond" w:cs="Times New Roman"/>
          <w:b/>
          <w:sz w:val="28"/>
          <w:szCs w:val="28"/>
          <w:lang w:eastAsia="pt-BR"/>
        </w:rPr>
      </w:pPr>
      <w:r w:rsidRPr="00B92BC9">
        <w:rPr>
          <w:rFonts w:ascii="Garamond" w:eastAsia="Times New Roman" w:hAnsi="Garamond" w:cs="Times New Roman"/>
          <w:b/>
          <w:sz w:val="28"/>
          <w:szCs w:val="28"/>
          <w:lang w:eastAsia="pt-BR"/>
        </w:rPr>
        <w:t>CONTRATADA</w:t>
      </w:r>
    </w:p>
    <w:p w:rsidR="00436688" w:rsidRPr="00B92BC9" w:rsidRDefault="00436688" w:rsidP="00436688">
      <w:pPr>
        <w:spacing w:after="0"/>
        <w:jc w:val="center"/>
        <w:rPr>
          <w:rFonts w:ascii="Garamond" w:eastAsia="Times New Roman" w:hAnsi="Garamond" w:cs="Times New Roman"/>
          <w:b/>
          <w:sz w:val="28"/>
          <w:szCs w:val="28"/>
          <w:lang w:eastAsia="pt-BR"/>
        </w:rPr>
      </w:pPr>
      <w:r w:rsidRPr="00B92BC9">
        <w:rPr>
          <w:rFonts w:ascii="Garamond" w:eastAsia="Times New Roman" w:hAnsi="Garamond" w:cs="Times New Roman"/>
          <w:b/>
          <w:sz w:val="28"/>
          <w:szCs w:val="28"/>
          <w:lang w:eastAsia="pt-BR"/>
        </w:rPr>
        <w:t xml:space="preserve"> LOACIR </w:t>
      </w:r>
      <w:proofErr w:type="gramStart"/>
      <w:r w:rsidRPr="00B92BC9">
        <w:rPr>
          <w:rFonts w:ascii="Garamond" w:eastAsia="Times New Roman" w:hAnsi="Garamond" w:cs="Times New Roman"/>
          <w:b/>
          <w:sz w:val="28"/>
          <w:szCs w:val="28"/>
          <w:lang w:eastAsia="pt-BR"/>
        </w:rPr>
        <w:t>MILTON  FIN</w:t>
      </w:r>
      <w:proofErr w:type="gramEnd"/>
    </w:p>
    <w:p w:rsidR="00436688" w:rsidRPr="00B92BC9" w:rsidRDefault="00436688" w:rsidP="00436688">
      <w:pPr>
        <w:spacing w:after="0"/>
        <w:jc w:val="center"/>
        <w:rPr>
          <w:rFonts w:ascii="Garamond" w:hAnsi="Garamond"/>
          <w:b/>
          <w:sz w:val="28"/>
          <w:szCs w:val="28"/>
        </w:rPr>
      </w:pPr>
      <w:r w:rsidRPr="00B92BC9">
        <w:rPr>
          <w:rFonts w:ascii="Garamond" w:eastAsia="Times New Roman" w:hAnsi="Garamond" w:cs="Times New Roman"/>
          <w:b/>
          <w:sz w:val="28"/>
          <w:szCs w:val="28"/>
          <w:lang w:eastAsia="pt-BR"/>
        </w:rPr>
        <w:t xml:space="preserve"> </w:t>
      </w:r>
      <w:proofErr w:type="gramStart"/>
      <w:r w:rsidRPr="00B92BC9">
        <w:rPr>
          <w:rFonts w:ascii="Garamond" w:eastAsia="Times New Roman" w:hAnsi="Garamond" w:cs="Times New Roman"/>
          <w:b/>
          <w:sz w:val="28"/>
          <w:szCs w:val="28"/>
          <w:lang w:eastAsia="pt-BR"/>
        </w:rPr>
        <w:t>CPF  N</w:t>
      </w:r>
      <w:proofErr w:type="gramEnd"/>
      <w:r w:rsidRPr="00B92BC9">
        <w:rPr>
          <w:rFonts w:ascii="Garamond" w:eastAsia="Times New Roman" w:hAnsi="Garamond" w:cs="Times New Roman"/>
          <w:b/>
          <w:sz w:val="28"/>
          <w:szCs w:val="28"/>
          <w:lang w:eastAsia="pt-BR"/>
        </w:rPr>
        <w:t>° 540.520.259-20</w:t>
      </w:r>
    </w:p>
    <w:p w:rsidR="00436688" w:rsidRPr="00DE65DF" w:rsidRDefault="00436688" w:rsidP="00436688">
      <w:pPr>
        <w:spacing w:after="0"/>
        <w:ind w:firstLine="400"/>
        <w:jc w:val="center"/>
        <w:rPr>
          <w:rFonts w:ascii="Garamond" w:hAnsi="Garamond"/>
          <w:sz w:val="28"/>
          <w:szCs w:val="28"/>
        </w:rPr>
      </w:pPr>
    </w:p>
    <w:p w:rsidR="00436688" w:rsidRPr="00B92BC9" w:rsidRDefault="00B92BC9" w:rsidP="00436688">
      <w:pPr>
        <w:spacing w:after="0"/>
        <w:ind w:firstLine="400"/>
        <w:jc w:val="both"/>
        <w:rPr>
          <w:rFonts w:ascii="Garamond" w:hAnsi="Garamond"/>
          <w:b/>
          <w:sz w:val="28"/>
          <w:szCs w:val="28"/>
          <w:u w:val="single"/>
        </w:rPr>
      </w:pPr>
      <w:r w:rsidRPr="00B92BC9">
        <w:rPr>
          <w:rFonts w:ascii="Garamond" w:hAnsi="Garamond"/>
          <w:b/>
          <w:sz w:val="28"/>
          <w:szCs w:val="28"/>
          <w:u w:val="single"/>
        </w:rPr>
        <w:t>TESTEMUNHAS:</w:t>
      </w:r>
    </w:p>
    <w:p w:rsidR="00436688" w:rsidRPr="00DE65DF" w:rsidRDefault="00436688" w:rsidP="00436688">
      <w:pPr>
        <w:spacing w:after="0"/>
        <w:jc w:val="both"/>
        <w:rPr>
          <w:rFonts w:ascii="Garamond" w:hAnsi="Garamond"/>
          <w:sz w:val="28"/>
          <w:szCs w:val="28"/>
        </w:rPr>
      </w:pPr>
    </w:p>
    <w:p w:rsidR="00B92BC9" w:rsidRPr="00715648" w:rsidRDefault="00B92BC9" w:rsidP="00B92BC9">
      <w:pPr>
        <w:spacing w:after="0"/>
        <w:rPr>
          <w:rFonts w:ascii="Garamond" w:hAnsi="Garamond" w:cs="Arial"/>
          <w:b/>
          <w:sz w:val="27"/>
          <w:szCs w:val="27"/>
        </w:rPr>
      </w:pPr>
      <w:r w:rsidRPr="00715648">
        <w:rPr>
          <w:rFonts w:ascii="Garamond" w:hAnsi="Garamond" w:cs="Arial"/>
          <w:b/>
          <w:sz w:val="27"/>
          <w:szCs w:val="27"/>
        </w:rPr>
        <w:t>VALCIR AFONSO SERIGHELLI</w:t>
      </w:r>
    </w:p>
    <w:p w:rsidR="00B92BC9" w:rsidRPr="00563601" w:rsidRDefault="00B92BC9" w:rsidP="00B92BC9">
      <w:pPr>
        <w:spacing w:after="0"/>
        <w:jc w:val="both"/>
        <w:rPr>
          <w:rFonts w:ascii="Garamond" w:hAnsi="Garamond"/>
          <w:b/>
          <w:sz w:val="28"/>
          <w:szCs w:val="28"/>
        </w:rPr>
      </w:pPr>
      <w:r w:rsidRPr="00715648">
        <w:rPr>
          <w:rFonts w:ascii="Garamond" w:hAnsi="Garamond" w:cs="Arial"/>
          <w:b/>
          <w:sz w:val="27"/>
          <w:szCs w:val="27"/>
        </w:rPr>
        <w:t>CPF: 789.542.589-</w:t>
      </w:r>
      <w:r w:rsidRPr="00715648">
        <w:rPr>
          <w:rFonts w:ascii="Garamond" w:hAnsi="Garamond" w:cs="Arial"/>
          <w:b/>
          <w:sz w:val="28"/>
          <w:szCs w:val="28"/>
        </w:rPr>
        <w:t xml:space="preserve">72    </w:t>
      </w:r>
      <w:r>
        <w:rPr>
          <w:rFonts w:ascii="Garamond" w:hAnsi="Garamond" w:cs="Arial"/>
          <w:b/>
          <w:sz w:val="28"/>
          <w:szCs w:val="28"/>
        </w:rPr>
        <w:t xml:space="preserve">        </w:t>
      </w:r>
      <w:r w:rsidRPr="00715648">
        <w:rPr>
          <w:rFonts w:ascii="Garamond" w:hAnsi="Garamond" w:cs="Arial"/>
          <w:b/>
          <w:sz w:val="28"/>
          <w:szCs w:val="28"/>
        </w:rPr>
        <w:t xml:space="preserve">                                          </w:t>
      </w:r>
    </w:p>
    <w:p w:rsidR="00B92BC9" w:rsidRPr="00C56CD4" w:rsidRDefault="00B92BC9" w:rsidP="00B92BC9">
      <w:pPr>
        <w:spacing w:after="0"/>
        <w:rPr>
          <w:rFonts w:ascii="Garamond" w:hAnsi="Garamond" w:cs="Arial"/>
          <w:b/>
          <w:sz w:val="28"/>
          <w:szCs w:val="28"/>
        </w:rPr>
      </w:pPr>
    </w:p>
    <w:p w:rsidR="00B92BC9" w:rsidRPr="00C56CD4" w:rsidRDefault="00B92BC9" w:rsidP="00B92BC9">
      <w:pPr>
        <w:spacing w:after="0"/>
        <w:rPr>
          <w:rFonts w:ascii="Garamond" w:hAnsi="Garamond" w:cs="Arial"/>
          <w:b/>
          <w:bCs/>
          <w:sz w:val="28"/>
          <w:szCs w:val="28"/>
        </w:rPr>
      </w:pPr>
      <w:r w:rsidRPr="00C56CD4">
        <w:rPr>
          <w:rFonts w:ascii="Garamond" w:hAnsi="Garamond" w:cs="Arial"/>
          <w:b/>
          <w:bCs/>
          <w:sz w:val="28"/>
          <w:szCs w:val="28"/>
        </w:rPr>
        <w:t>MICHEL JÚNIOR SERIGHELLI</w:t>
      </w:r>
    </w:p>
    <w:p w:rsidR="00B92BC9" w:rsidRPr="00C56CD4" w:rsidRDefault="00B92BC9" w:rsidP="00B92BC9">
      <w:pPr>
        <w:spacing w:after="0"/>
        <w:rPr>
          <w:rFonts w:ascii="Garamond" w:hAnsi="Garamond" w:cs="Arial"/>
          <w:b/>
          <w:bCs/>
          <w:sz w:val="28"/>
          <w:szCs w:val="28"/>
        </w:rPr>
      </w:pPr>
      <w:r w:rsidRPr="00C56CD4">
        <w:rPr>
          <w:rFonts w:ascii="Garamond" w:hAnsi="Garamond" w:cs="Arial"/>
          <w:b/>
          <w:bCs/>
          <w:sz w:val="28"/>
          <w:szCs w:val="28"/>
        </w:rPr>
        <w:t>CPF – 000.077.349-21</w:t>
      </w:r>
    </w:p>
    <w:p w:rsidR="00B92BC9" w:rsidRPr="00C56CD4" w:rsidRDefault="00B92BC9" w:rsidP="00B92BC9">
      <w:pPr>
        <w:spacing w:after="0"/>
        <w:rPr>
          <w:rFonts w:ascii="Garamond" w:hAnsi="Garamond" w:cs="Arial"/>
          <w:b/>
          <w:sz w:val="28"/>
          <w:szCs w:val="28"/>
        </w:rPr>
      </w:pPr>
    </w:p>
    <w:p w:rsidR="00436688" w:rsidRPr="00DE65DF" w:rsidRDefault="00436688" w:rsidP="00436688">
      <w:pPr>
        <w:spacing w:after="0"/>
        <w:jc w:val="both"/>
        <w:rPr>
          <w:rFonts w:ascii="Garamond" w:hAnsi="Garamond"/>
          <w:sz w:val="28"/>
          <w:szCs w:val="28"/>
        </w:rPr>
      </w:pPr>
    </w:p>
    <w:p w:rsidR="00436688" w:rsidRPr="00DE65DF" w:rsidRDefault="00436688" w:rsidP="00436688">
      <w:pPr>
        <w:spacing w:after="0"/>
        <w:jc w:val="both"/>
        <w:rPr>
          <w:rFonts w:ascii="Garamond" w:hAnsi="Garamond"/>
          <w:sz w:val="28"/>
          <w:szCs w:val="28"/>
        </w:rPr>
      </w:pPr>
    </w:p>
    <w:p w:rsidR="00436688" w:rsidRDefault="00436688" w:rsidP="00436688">
      <w:pPr>
        <w:spacing w:after="0"/>
        <w:ind w:firstLine="400"/>
        <w:jc w:val="both"/>
        <w:rPr>
          <w:rFonts w:ascii="Garamond" w:hAnsi="Garamond"/>
          <w:sz w:val="28"/>
          <w:szCs w:val="28"/>
        </w:rPr>
      </w:pPr>
    </w:p>
    <w:p w:rsidR="00436688" w:rsidRDefault="00436688" w:rsidP="00436688">
      <w:pPr>
        <w:spacing w:after="0"/>
        <w:ind w:firstLine="400"/>
        <w:jc w:val="both"/>
        <w:rPr>
          <w:rFonts w:ascii="Garamond" w:hAnsi="Garamond"/>
          <w:sz w:val="28"/>
          <w:szCs w:val="28"/>
        </w:rPr>
      </w:pPr>
    </w:p>
    <w:p w:rsidR="00436688" w:rsidRDefault="00436688" w:rsidP="00436688">
      <w:pPr>
        <w:spacing w:after="0"/>
        <w:ind w:firstLine="400"/>
        <w:jc w:val="both"/>
        <w:rPr>
          <w:rFonts w:ascii="Garamond" w:hAnsi="Garamond"/>
          <w:sz w:val="28"/>
          <w:szCs w:val="28"/>
        </w:rPr>
      </w:pPr>
    </w:p>
    <w:p w:rsidR="00436688" w:rsidRDefault="00436688" w:rsidP="00436688">
      <w:pPr>
        <w:spacing w:after="0"/>
        <w:jc w:val="both"/>
        <w:rPr>
          <w:rFonts w:ascii="Garamond" w:hAnsi="Garamond"/>
          <w:sz w:val="28"/>
          <w:szCs w:val="28"/>
        </w:rPr>
      </w:pPr>
    </w:p>
    <w:p w:rsidR="00436688" w:rsidRDefault="00436688" w:rsidP="00436688">
      <w:pPr>
        <w:spacing w:after="0"/>
        <w:ind w:firstLine="400"/>
        <w:jc w:val="both"/>
        <w:rPr>
          <w:rFonts w:ascii="Garamond" w:hAnsi="Garamond"/>
          <w:sz w:val="28"/>
          <w:szCs w:val="28"/>
        </w:rPr>
      </w:pPr>
    </w:p>
    <w:p w:rsidR="00436688" w:rsidRDefault="00436688" w:rsidP="00436688">
      <w:pPr>
        <w:spacing w:after="0"/>
        <w:jc w:val="both"/>
        <w:rPr>
          <w:rFonts w:ascii="Garamond" w:hAnsi="Garamond"/>
          <w:sz w:val="28"/>
          <w:szCs w:val="28"/>
        </w:rPr>
      </w:pPr>
    </w:p>
    <w:p w:rsidR="00436688" w:rsidRDefault="00436688" w:rsidP="00436688">
      <w:pPr>
        <w:spacing w:after="0"/>
        <w:jc w:val="both"/>
        <w:rPr>
          <w:rFonts w:ascii="Garamond" w:hAnsi="Garamond"/>
          <w:sz w:val="28"/>
          <w:szCs w:val="28"/>
        </w:rPr>
      </w:pPr>
    </w:p>
    <w:p w:rsidR="00436688" w:rsidRDefault="00436688" w:rsidP="00436688">
      <w:pPr>
        <w:spacing w:after="0"/>
        <w:jc w:val="both"/>
        <w:rPr>
          <w:rFonts w:ascii="Garamond" w:hAnsi="Garamond"/>
          <w:sz w:val="28"/>
          <w:szCs w:val="28"/>
        </w:rPr>
      </w:pPr>
    </w:p>
    <w:p w:rsidR="00436688" w:rsidRDefault="00436688" w:rsidP="00436688">
      <w:pPr>
        <w:spacing w:after="0"/>
        <w:jc w:val="both"/>
        <w:rPr>
          <w:rFonts w:ascii="Garamond" w:hAnsi="Garamond"/>
          <w:sz w:val="28"/>
          <w:szCs w:val="28"/>
        </w:rPr>
      </w:pPr>
    </w:p>
    <w:p w:rsidR="00436688" w:rsidRDefault="00436688" w:rsidP="00436688">
      <w:pPr>
        <w:spacing w:after="0"/>
        <w:jc w:val="both"/>
        <w:rPr>
          <w:rFonts w:ascii="Garamond" w:hAnsi="Garamond"/>
          <w:sz w:val="28"/>
          <w:szCs w:val="28"/>
        </w:rPr>
      </w:pPr>
    </w:p>
    <w:p w:rsidR="00436688" w:rsidRDefault="00436688" w:rsidP="00436688">
      <w:pPr>
        <w:spacing w:after="0"/>
        <w:jc w:val="both"/>
        <w:rPr>
          <w:rFonts w:ascii="Garamond" w:hAnsi="Garamond"/>
          <w:sz w:val="28"/>
          <w:szCs w:val="28"/>
        </w:rPr>
      </w:pPr>
    </w:p>
    <w:p w:rsidR="00436688" w:rsidRDefault="00436688" w:rsidP="00436688">
      <w:pPr>
        <w:spacing w:after="0"/>
        <w:jc w:val="both"/>
        <w:rPr>
          <w:rFonts w:ascii="Garamond" w:hAnsi="Garamond"/>
          <w:sz w:val="28"/>
          <w:szCs w:val="28"/>
        </w:rPr>
      </w:pPr>
    </w:p>
    <w:p w:rsidR="00436688" w:rsidRPr="00DE65DF" w:rsidRDefault="00436688" w:rsidP="00436688">
      <w:pPr>
        <w:spacing w:after="0"/>
        <w:jc w:val="both"/>
        <w:rPr>
          <w:rFonts w:ascii="Garamond" w:hAnsi="Garamond"/>
          <w:sz w:val="28"/>
          <w:szCs w:val="28"/>
        </w:rPr>
      </w:pPr>
    </w:p>
    <w:p w:rsidR="00436688" w:rsidRPr="00DE65DF" w:rsidRDefault="00436688" w:rsidP="00436688">
      <w:pPr>
        <w:spacing w:after="0"/>
        <w:ind w:firstLine="400"/>
        <w:rPr>
          <w:rFonts w:ascii="Garamond" w:hAnsi="Garamond"/>
          <w:sz w:val="28"/>
          <w:szCs w:val="28"/>
        </w:rPr>
      </w:pPr>
    </w:p>
    <w:p w:rsidR="00436688" w:rsidRPr="00DE65DF" w:rsidRDefault="00436688" w:rsidP="00B92BC9">
      <w:pPr>
        <w:spacing w:after="0" w:line="240" w:lineRule="auto"/>
        <w:rPr>
          <w:rFonts w:ascii="Garamond" w:hAnsi="Garamond"/>
          <w:sz w:val="28"/>
          <w:szCs w:val="28"/>
        </w:rPr>
      </w:pPr>
    </w:p>
    <w:p w:rsidR="00436688" w:rsidRPr="00DE65DF" w:rsidRDefault="00436688" w:rsidP="00B92BC9">
      <w:pPr>
        <w:pBdr>
          <w:top w:val="threeDEmboss" w:sz="24" w:space="0" w:color="auto"/>
          <w:left w:val="threeDEmboss" w:sz="24" w:space="4" w:color="auto"/>
          <w:bottom w:val="threeDEngrave" w:sz="24" w:space="1" w:color="auto"/>
          <w:right w:val="threeDEngrave" w:sz="24" w:space="4" w:color="auto"/>
        </w:pBdr>
        <w:autoSpaceDE w:val="0"/>
        <w:autoSpaceDN w:val="0"/>
        <w:adjustRightInd w:val="0"/>
        <w:spacing w:after="0" w:line="240" w:lineRule="auto"/>
        <w:jc w:val="both"/>
        <w:rPr>
          <w:rFonts w:ascii="Garamond" w:hAnsi="Garamond"/>
          <w:b/>
          <w:sz w:val="28"/>
          <w:szCs w:val="28"/>
        </w:rPr>
      </w:pPr>
      <w:r w:rsidRPr="00DE65DF">
        <w:rPr>
          <w:rFonts w:ascii="Garamond" w:hAnsi="Garamond"/>
          <w:b/>
          <w:sz w:val="28"/>
          <w:szCs w:val="28"/>
        </w:rPr>
        <w:t>CONTRATO Nº 00</w:t>
      </w:r>
      <w:r w:rsidR="00B92BC9">
        <w:rPr>
          <w:rFonts w:ascii="Garamond" w:hAnsi="Garamond"/>
          <w:b/>
          <w:sz w:val="28"/>
          <w:szCs w:val="28"/>
        </w:rPr>
        <w:t>23</w:t>
      </w:r>
      <w:r>
        <w:rPr>
          <w:rFonts w:ascii="Garamond" w:hAnsi="Garamond"/>
          <w:b/>
          <w:sz w:val="28"/>
          <w:szCs w:val="28"/>
        </w:rPr>
        <w:t>/2021</w:t>
      </w:r>
    </w:p>
    <w:p w:rsidR="00436688" w:rsidRPr="00DE65DF" w:rsidRDefault="00436688" w:rsidP="00B92BC9">
      <w:pPr>
        <w:pBdr>
          <w:top w:val="threeDEmboss" w:sz="24" w:space="0" w:color="auto"/>
          <w:left w:val="threeDEmboss" w:sz="24" w:space="4" w:color="auto"/>
          <w:bottom w:val="threeDEngrave" w:sz="24" w:space="1" w:color="auto"/>
          <w:right w:val="threeDEngrave" w:sz="24" w:space="4" w:color="auto"/>
        </w:pBdr>
        <w:autoSpaceDE w:val="0"/>
        <w:autoSpaceDN w:val="0"/>
        <w:adjustRightInd w:val="0"/>
        <w:spacing w:after="0" w:line="240" w:lineRule="auto"/>
        <w:jc w:val="both"/>
        <w:rPr>
          <w:rFonts w:ascii="Garamond" w:hAnsi="Garamond"/>
          <w:b/>
          <w:sz w:val="28"/>
          <w:szCs w:val="28"/>
        </w:rPr>
      </w:pPr>
      <w:r w:rsidRPr="00DE65DF">
        <w:rPr>
          <w:rFonts w:ascii="Garamond" w:hAnsi="Garamond"/>
          <w:b/>
          <w:sz w:val="28"/>
          <w:szCs w:val="28"/>
        </w:rPr>
        <w:t xml:space="preserve">PROCESSO </w:t>
      </w:r>
      <w:r>
        <w:rPr>
          <w:rFonts w:ascii="Garamond" w:hAnsi="Garamond"/>
          <w:b/>
          <w:sz w:val="28"/>
          <w:szCs w:val="28"/>
        </w:rPr>
        <w:t>ADMINISTRATIVO</w:t>
      </w:r>
      <w:r w:rsidRPr="00DE65DF">
        <w:rPr>
          <w:rFonts w:ascii="Garamond" w:hAnsi="Garamond"/>
          <w:b/>
          <w:sz w:val="28"/>
          <w:szCs w:val="28"/>
        </w:rPr>
        <w:t xml:space="preserve"> Nº 00</w:t>
      </w:r>
      <w:r w:rsidR="00B92BC9">
        <w:rPr>
          <w:rFonts w:ascii="Garamond" w:hAnsi="Garamond"/>
          <w:b/>
          <w:sz w:val="28"/>
          <w:szCs w:val="28"/>
        </w:rPr>
        <w:t>22</w:t>
      </w:r>
      <w:r>
        <w:rPr>
          <w:rFonts w:ascii="Garamond" w:hAnsi="Garamond"/>
          <w:b/>
          <w:sz w:val="28"/>
          <w:szCs w:val="28"/>
        </w:rPr>
        <w:t>/2021</w:t>
      </w:r>
    </w:p>
    <w:p w:rsidR="00436688" w:rsidRPr="00DE65DF" w:rsidRDefault="00B92BC9" w:rsidP="00B92BC9">
      <w:pPr>
        <w:pBdr>
          <w:top w:val="threeDEmboss" w:sz="24" w:space="0" w:color="auto"/>
          <w:left w:val="threeDEmboss" w:sz="24" w:space="4" w:color="auto"/>
          <w:bottom w:val="threeDEngrave" w:sz="24" w:space="1" w:color="auto"/>
          <w:right w:val="threeDEngrave" w:sz="24" w:space="4" w:color="auto"/>
        </w:pBdr>
        <w:autoSpaceDE w:val="0"/>
        <w:autoSpaceDN w:val="0"/>
        <w:adjustRightInd w:val="0"/>
        <w:spacing w:after="0" w:line="240" w:lineRule="auto"/>
        <w:jc w:val="both"/>
        <w:rPr>
          <w:rFonts w:ascii="Garamond" w:hAnsi="Garamond"/>
          <w:b/>
          <w:sz w:val="28"/>
          <w:szCs w:val="28"/>
        </w:rPr>
      </w:pPr>
      <w:r>
        <w:rPr>
          <w:rFonts w:ascii="Garamond" w:hAnsi="Garamond"/>
          <w:b/>
          <w:sz w:val="28"/>
          <w:szCs w:val="28"/>
        </w:rPr>
        <w:t>TOMADA DE PREÇOS</w:t>
      </w:r>
      <w:r w:rsidR="00436688" w:rsidRPr="00DE65DF">
        <w:rPr>
          <w:rFonts w:ascii="Garamond" w:hAnsi="Garamond"/>
          <w:b/>
          <w:sz w:val="28"/>
          <w:szCs w:val="28"/>
        </w:rPr>
        <w:t>: 000</w:t>
      </w:r>
      <w:r>
        <w:rPr>
          <w:rFonts w:ascii="Garamond" w:hAnsi="Garamond"/>
          <w:b/>
          <w:sz w:val="28"/>
          <w:szCs w:val="28"/>
        </w:rPr>
        <w:t>1</w:t>
      </w:r>
      <w:r w:rsidR="00436688" w:rsidRPr="00DE65DF">
        <w:rPr>
          <w:rFonts w:ascii="Garamond" w:hAnsi="Garamond"/>
          <w:b/>
          <w:sz w:val="28"/>
          <w:szCs w:val="28"/>
        </w:rPr>
        <w:t>/202</w:t>
      </w:r>
      <w:r w:rsidR="00436688">
        <w:rPr>
          <w:rFonts w:ascii="Garamond" w:hAnsi="Garamond"/>
          <w:b/>
          <w:sz w:val="28"/>
          <w:szCs w:val="28"/>
        </w:rPr>
        <w:t>1</w:t>
      </w:r>
    </w:p>
    <w:p w:rsidR="00436688" w:rsidRPr="00DE65DF" w:rsidRDefault="00436688" w:rsidP="00B92BC9">
      <w:pPr>
        <w:pBdr>
          <w:top w:val="threeDEmboss" w:sz="24" w:space="0" w:color="auto"/>
          <w:left w:val="threeDEmboss" w:sz="24" w:space="4" w:color="auto"/>
          <w:bottom w:val="threeDEngrave" w:sz="24" w:space="1" w:color="auto"/>
          <w:right w:val="threeDEngrave" w:sz="24" w:space="4" w:color="auto"/>
        </w:pBdr>
        <w:autoSpaceDE w:val="0"/>
        <w:autoSpaceDN w:val="0"/>
        <w:adjustRightInd w:val="0"/>
        <w:spacing w:after="0" w:line="240" w:lineRule="auto"/>
        <w:jc w:val="both"/>
        <w:rPr>
          <w:rFonts w:ascii="Garamond" w:hAnsi="Garamond"/>
          <w:b/>
          <w:sz w:val="28"/>
          <w:szCs w:val="28"/>
        </w:rPr>
      </w:pPr>
      <w:r w:rsidRPr="00DE65DF">
        <w:rPr>
          <w:rFonts w:ascii="Garamond" w:hAnsi="Garamond"/>
          <w:b/>
          <w:sz w:val="28"/>
          <w:szCs w:val="28"/>
        </w:rPr>
        <w:t>CON</w:t>
      </w:r>
      <w:r>
        <w:rPr>
          <w:rFonts w:ascii="Garamond" w:hAnsi="Garamond"/>
          <w:b/>
          <w:sz w:val="28"/>
          <w:szCs w:val="28"/>
        </w:rPr>
        <w:t>T</w:t>
      </w:r>
      <w:r w:rsidRPr="00DE65DF">
        <w:rPr>
          <w:rFonts w:ascii="Garamond" w:hAnsi="Garamond"/>
          <w:b/>
          <w:sz w:val="28"/>
          <w:szCs w:val="28"/>
        </w:rPr>
        <w:t xml:space="preserve">RATADA: </w:t>
      </w:r>
      <w:r w:rsidR="00B92BC9">
        <w:rPr>
          <w:rFonts w:ascii="Garamond" w:hAnsi="Garamond"/>
          <w:b/>
          <w:sz w:val="28"/>
          <w:szCs w:val="28"/>
        </w:rPr>
        <w:t>ASCENCE CONSULTORES ASSOCIADOS LTDA</w:t>
      </w:r>
    </w:p>
    <w:p w:rsidR="00436688" w:rsidRPr="00DE65DF" w:rsidRDefault="00436688" w:rsidP="00B92BC9">
      <w:pPr>
        <w:pBdr>
          <w:top w:val="threeDEmboss" w:sz="24" w:space="0" w:color="auto"/>
          <w:left w:val="threeDEmboss" w:sz="24" w:space="4" w:color="auto"/>
          <w:bottom w:val="threeDEngrave" w:sz="24" w:space="1" w:color="auto"/>
          <w:right w:val="threeDEngrave" w:sz="24" w:space="4" w:color="auto"/>
        </w:pBdr>
        <w:autoSpaceDE w:val="0"/>
        <w:autoSpaceDN w:val="0"/>
        <w:adjustRightInd w:val="0"/>
        <w:spacing w:after="0" w:line="240" w:lineRule="auto"/>
        <w:jc w:val="both"/>
        <w:rPr>
          <w:rFonts w:ascii="Garamond" w:hAnsi="Garamond"/>
          <w:b/>
          <w:sz w:val="28"/>
          <w:szCs w:val="28"/>
        </w:rPr>
      </w:pPr>
      <w:r w:rsidRPr="00DE65DF">
        <w:rPr>
          <w:rFonts w:ascii="Garamond" w:hAnsi="Garamond"/>
          <w:b/>
          <w:sz w:val="28"/>
          <w:szCs w:val="28"/>
        </w:rPr>
        <w:t xml:space="preserve">OBJETO: </w:t>
      </w:r>
      <w:r w:rsidR="00B92BC9">
        <w:rPr>
          <w:rFonts w:ascii="Garamond" w:hAnsi="Garamond"/>
          <w:b/>
          <w:sz w:val="28"/>
          <w:szCs w:val="28"/>
        </w:rPr>
        <w:t>ASSESSORIA CONTÁBIL</w:t>
      </w:r>
    </w:p>
    <w:p w:rsidR="00436688" w:rsidRPr="00DE65DF" w:rsidRDefault="00436688" w:rsidP="00B92BC9">
      <w:pPr>
        <w:pBdr>
          <w:top w:val="threeDEmboss" w:sz="24" w:space="0" w:color="auto"/>
          <w:left w:val="threeDEmboss" w:sz="24" w:space="4" w:color="auto"/>
          <w:bottom w:val="threeDEngrave" w:sz="24" w:space="1" w:color="auto"/>
          <w:right w:val="threeDEngrave" w:sz="24" w:space="4" w:color="auto"/>
        </w:pBdr>
        <w:autoSpaceDE w:val="0"/>
        <w:autoSpaceDN w:val="0"/>
        <w:adjustRightInd w:val="0"/>
        <w:spacing w:after="0" w:line="240" w:lineRule="auto"/>
        <w:jc w:val="both"/>
        <w:rPr>
          <w:rFonts w:ascii="Garamond" w:hAnsi="Garamond"/>
          <w:b/>
          <w:sz w:val="28"/>
          <w:szCs w:val="28"/>
        </w:rPr>
      </w:pPr>
      <w:r w:rsidRPr="00DE65DF">
        <w:rPr>
          <w:rFonts w:ascii="Garamond" w:hAnsi="Garamond"/>
          <w:b/>
          <w:sz w:val="28"/>
          <w:szCs w:val="28"/>
        </w:rPr>
        <w:t>VALOR: R$</w:t>
      </w:r>
      <w:r>
        <w:rPr>
          <w:rFonts w:ascii="Garamond" w:hAnsi="Garamond"/>
          <w:b/>
          <w:sz w:val="28"/>
          <w:szCs w:val="28"/>
        </w:rPr>
        <w:t xml:space="preserve"> </w:t>
      </w:r>
      <w:r w:rsidR="00B92BC9">
        <w:rPr>
          <w:rFonts w:ascii="Garamond" w:hAnsi="Garamond"/>
          <w:b/>
          <w:sz w:val="28"/>
          <w:szCs w:val="28"/>
        </w:rPr>
        <w:t>5.850,00</w:t>
      </w:r>
    </w:p>
    <w:p w:rsidR="00436688" w:rsidRPr="00DE65DF" w:rsidRDefault="00436688" w:rsidP="00B92BC9">
      <w:pPr>
        <w:tabs>
          <w:tab w:val="left" w:pos="4800"/>
        </w:tabs>
        <w:spacing w:after="0" w:line="240" w:lineRule="auto"/>
        <w:jc w:val="both"/>
        <w:rPr>
          <w:rFonts w:ascii="Garamond" w:hAnsi="Garamond"/>
          <w:b/>
          <w:bCs/>
          <w:sz w:val="28"/>
          <w:szCs w:val="28"/>
          <w:u w:val="single"/>
        </w:rPr>
      </w:pPr>
    </w:p>
    <w:p w:rsidR="00436688" w:rsidRPr="00DE65DF" w:rsidRDefault="00436688" w:rsidP="00B92BC9">
      <w:pPr>
        <w:spacing w:after="0" w:line="240" w:lineRule="auto"/>
        <w:rPr>
          <w:rFonts w:ascii="Garamond" w:hAnsi="Garamond"/>
          <w:sz w:val="28"/>
          <w:szCs w:val="28"/>
        </w:rPr>
      </w:pPr>
    </w:p>
    <w:p w:rsidR="00486B4A" w:rsidRPr="00486B4A" w:rsidRDefault="00486B4A" w:rsidP="00436688">
      <w:pPr>
        <w:suppressAutoHyphens/>
        <w:spacing w:after="0" w:line="240" w:lineRule="auto"/>
        <w:ind w:left="1559" w:firstLine="565"/>
        <w:jc w:val="both"/>
        <w:rPr>
          <w:rFonts w:ascii="Garamond" w:eastAsia="Times New Roman" w:hAnsi="Garamond" w:cs="Times New Roman"/>
          <w:b/>
          <w:color w:val="8496B0" w:themeColor="text2" w:themeTint="99"/>
          <w:sz w:val="28"/>
          <w:szCs w:val="28"/>
          <w:u w:val="single"/>
          <w:lang w:eastAsia="pt-BR"/>
        </w:rPr>
      </w:pPr>
    </w:p>
    <w:p w:rsidR="00486B4A" w:rsidRPr="00486B4A" w:rsidRDefault="00486B4A" w:rsidP="00436688">
      <w:pPr>
        <w:spacing w:after="0" w:line="240" w:lineRule="auto"/>
        <w:jc w:val="both"/>
        <w:rPr>
          <w:rFonts w:ascii="Garamond" w:eastAsia="Times New Roman" w:hAnsi="Garamond" w:cs="Times New Roman"/>
          <w:b/>
          <w:color w:val="8496B0" w:themeColor="text2" w:themeTint="99"/>
          <w:sz w:val="28"/>
          <w:szCs w:val="28"/>
          <w:lang w:eastAsia="pt-BR"/>
        </w:rPr>
      </w:pPr>
    </w:p>
    <w:p w:rsidR="00486B4A" w:rsidRPr="00486B4A" w:rsidRDefault="00486B4A" w:rsidP="00436688">
      <w:pPr>
        <w:spacing w:after="0" w:line="240" w:lineRule="auto"/>
        <w:jc w:val="both"/>
        <w:rPr>
          <w:rFonts w:ascii="Garamond" w:eastAsia="Times New Roman" w:hAnsi="Garamond" w:cs="Times New Roman"/>
          <w:b/>
          <w:color w:val="8496B0" w:themeColor="text2" w:themeTint="99"/>
          <w:sz w:val="28"/>
          <w:szCs w:val="28"/>
          <w:lang w:eastAsia="pt-BR"/>
        </w:rPr>
      </w:pPr>
    </w:p>
    <w:p w:rsidR="00486B4A" w:rsidRPr="00486B4A" w:rsidRDefault="00486B4A" w:rsidP="00436688">
      <w:pPr>
        <w:spacing w:after="0" w:line="240" w:lineRule="auto"/>
        <w:jc w:val="both"/>
        <w:rPr>
          <w:rFonts w:ascii="Garamond" w:eastAsia="Times New Roman" w:hAnsi="Garamond" w:cs="Times New Roman"/>
          <w:b/>
          <w:color w:val="8496B0" w:themeColor="text2" w:themeTint="99"/>
          <w:sz w:val="28"/>
          <w:szCs w:val="28"/>
          <w:lang w:eastAsia="pt-BR"/>
        </w:rPr>
      </w:pPr>
    </w:p>
    <w:p w:rsidR="00486B4A" w:rsidRPr="00486B4A" w:rsidRDefault="00486B4A" w:rsidP="00436688">
      <w:pPr>
        <w:spacing w:after="0" w:line="240" w:lineRule="auto"/>
        <w:jc w:val="both"/>
        <w:rPr>
          <w:rFonts w:ascii="Garamond" w:eastAsia="Times New Roman" w:hAnsi="Garamond" w:cs="Times New Roman"/>
          <w:b/>
          <w:color w:val="8496B0" w:themeColor="text2" w:themeTint="99"/>
          <w:sz w:val="28"/>
          <w:szCs w:val="28"/>
          <w:lang w:eastAsia="pt-BR"/>
        </w:rPr>
      </w:pPr>
    </w:p>
    <w:p w:rsidR="00486B4A" w:rsidRPr="00486B4A" w:rsidRDefault="00486B4A" w:rsidP="00436688">
      <w:pPr>
        <w:spacing w:after="0" w:line="240" w:lineRule="auto"/>
        <w:jc w:val="both"/>
        <w:rPr>
          <w:rFonts w:ascii="Garamond" w:eastAsia="Times New Roman" w:hAnsi="Garamond" w:cs="Times New Roman"/>
          <w:b/>
          <w:color w:val="8496B0" w:themeColor="text2" w:themeTint="99"/>
          <w:sz w:val="28"/>
          <w:szCs w:val="28"/>
          <w:lang w:eastAsia="pt-BR"/>
        </w:rPr>
      </w:pPr>
    </w:p>
    <w:p w:rsidR="00486B4A" w:rsidRPr="00486B4A" w:rsidRDefault="00486B4A" w:rsidP="00436688">
      <w:pPr>
        <w:spacing w:after="0" w:line="240" w:lineRule="auto"/>
        <w:jc w:val="both"/>
        <w:rPr>
          <w:rFonts w:ascii="Garamond" w:eastAsia="Times New Roman" w:hAnsi="Garamond" w:cs="Times New Roman"/>
          <w:b/>
          <w:color w:val="8496B0" w:themeColor="text2" w:themeTint="99"/>
          <w:sz w:val="28"/>
          <w:szCs w:val="28"/>
          <w:lang w:eastAsia="pt-BR"/>
        </w:rPr>
      </w:pPr>
    </w:p>
    <w:p w:rsidR="00486B4A" w:rsidRPr="00486B4A" w:rsidRDefault="00486B4A" w:rsidP="00436688">
      <w:pPr>
        <w:spacing w:after="0" w:line="240" w:lineRule="auto"/>
        <w:jc w:val="both"/>
        <w:rPr>
          <w:rFonts w:ascii="Garamond" w:eastAsia="Times New Roman" w:hAnsi="Garamond" w:cs="Times New Roman"/>
          <w:b/>
          <w:color w:val="8496B0" w:themeColor="text2" w:themeTint="99"/>
          <w:sz w:val="28"/>
          <w:szCs w:val="28"/>
          <w:lang w:eastAsia="pt-BR"/>
        </w:rPr>
      </w:pPr>
    </w:p>
    <w:p w:rsidR="00486B4A" w:rsidRPr="00486B4A" w:rsidRDefault="00486B4A" w:rsidP="00436688">
      <w:pPr>
        <w:spacing w:after="0" w:line="240" w:lineRule="auto"/>
        <w:jc w:val="both"/>
        <w:rPr>
          <w:rFonts w:ascii="Garamond" w:eastAsia="Times New Roman" w:hAnsi="Garamond" w:cs="Times New Roman"/>
          <w:b/>
          <w:color w:val="8496B0" w:themeColor="text2" w:themeTint="99"/>
          <w:sz w:val="28"/>
          <w:szCs w:val="28"/>
          <w:lang w:eastAsia="pt-BR"/>
        </w:rPr>
      </w:pPr>
    </w:p>
    <w:p w:rsidR="00486B4A" w:rsidRPr="00486B4A" w:rsidRDefault="00486B4A" w:rsidP="00436688">
      <w:pPr>
        <w:spacing w:after="0" w:line="240" w:lineRule="auto"/>
        <w:jc w:val="both"/>
        <w:rPr>
          <w:rFonts w:ascii="Garamond" w:eastAsia="Times New Roman" w:hAnsi="Garamond" w:cs="Times New Roman"/>
          <w:b/>
          <w:color w:val="8496B0" w:themeColor="text2" w:themeTint="99"/>
          <w:sz w:val="28"/>
          <w:szCs w:val="28"/>
          <w:lang w:eastAsia="pt-BR"/>
        </w:rPr>
      </w:pPr>
    </w:p>
    <w:p w:rsidR="00486B4A" w:rsidRPr="00486B4A" w:rsidRDefault="00486B4A" w:rsidP="00436688">
      <w:pPr>
        <w:spacing w:after="0" w:line="240" w:lineRule="auto"/>
        <w:jc w:val="both"/>
        <w:rPr>
          <w:rFonts w:ascii="Garamond" w:eastAsia="Times New Roman" w:hAnsi="Garamond" w:cs="Times New Roman"/>
          <w:b/>
          <w:color w:val="8496B0" w:themeColor="text2" w:themeTint="99"/>
          <w:sz w:val="28"/>
          <w:szCs w:val="28"/>
          <w:lang w:eastAsia="pt-BR"/>
        </w:rPr>
      </w:pPr>
    </w:p>
    <w:p w:rsidR="00486B4A" w:rsidRPr="00486B4A" w:rsidRDefault="00486B4A" w:rsidP="00436688">
      <w:pPr>
        <w:spacing w:after="0" w:line="240" w:lineRule="auto"/>
        <w:jc w:val="both"/>
        <w:rPr>
          <w:rFonts w:ascii="Garamond" w:eastAsia="Times New Roman" w:hAnsi="Garamond" w:cs="Times New Roman"/>
          <w:b/>
          <w:color w:val="8496B0" w:themeColor="text2" w:themeTint="99"/>
          <w:sz w:val="28"/>
          <w:szCs w:val="28"/>
          <w:lang w:eastAsia="pt-BR"/>
        </w:rPr>
      </w:pPr>
    </w:p>
    <w:p w:rsidR="00486B4A" w:rsidRPr="00486B4A" w:rsidRDefault="00486B4A" w:rsidP="00436688">
      <w:pPr>
        <w:spacing w:after="0" w:line="240" w:lineRule="auto"/>
        <w:jc w:val="both"/>
        <w:rPr>
          <w:rFonts w:ascii="Garamond" w:eastAsia="Times New Roman" w:hAnsi="Garamond" w:cs="Times New Roman"/>
          <w:b/>
          <w:color w:val="8496B0" w:themeColor="text2" w:themeTint="99"/>
          <w:sz w:val="28"/>
          <w:szCs w:val="28"/>
          <w:lang w:eastAsia="pt-BR"/>
        </w:rPr>
      </w:pPr>
    </w:p>
    <w:p w:rsidR="00486B4A" w:rsidRPr="00486B4A" w:rsidRDefault="00486B4A" w:rsidP="00436688">
      <w:pPr>
        <w:spacing w:after="0" w:line="240" w:lineRule="auto"/>
        <w:jc w:val="both"/>
        <w:rPr>
          <w:rFonts w:ascii="Garamond" w:eastAsia="Times New Roman" w:hAnsi="Garamond" w:cs="Times New Roman"/>
          <w:b/>
          <w:color w:val="8496B0" w:themeColor="text2" w:themeTint="99"/>
          <w:sz w:val="28"/>
          <w:szCs w:val="28"/>
          <w:lang w:eastAsia="pt-BR"/>
        </w:rPr>
      </w:pPr>
    </w:p>
    <w:p w:rsidR="00486B4A" w:rsidRPr="00486B4A" w:rsidRDefault="00486B4A" w:rsidP="00436688">
      <w:pPr>
        <w:spacing w:after="0" w:line="240" w:lineRule="auto"/>
        <w:jc w:val="both"/>
        <w:rPr>
          <w:rFonts w:ascii="Garamond" w:eastAsia="Times New Roman" w:hAnsi="Garamond" w:cs="Times New Roman"/>
          <w:b/>
          <w:color w:val="8496B0" w:themeColor="text2" w:themeTint="99"/>
          <w:sz w:val="28"/>
          <w:szCs w:val="28"/>
          <w:lang w:eastAsia="pt-BR"/>
        </w:rPr>
      </w:pPr>
    </w:p>
    <w:p w:rsidR="00486B4A" w:rsidRPr="00486B4A" w:rsidRDefault="00486B4A" w:rsidP="00436688">
      <w:pPr>
        <w:spacing w:after="0" w:line="240" w:lineRule="auto"/>
        <w:jc w:val="both"/>
        <w:rPr>
          <w:rFonts w:ascii="Garamond" w:eastAsia="Times New Roman" w:hAnsi="Garamond" w:cs="Times New Roman"/>
          <w:b/>
          <w:color w:val="8496B0" w:themeColor="text2" w:themeTint="99"/>
          <w:sz w:val="28"/>
          <w:szCs w:val="28"/>
          <w:lang w:eastAsia="pt-BR"/>
        </w:rPr>
      </w:pPr>
    </w:p>
    <w:p w:rsidR="00486B4A" w:rsidRPr="00486B4A" w:rsidRDefault="00486B4A" w:rsidP="00436688">
      <w:pPr>
        <w:spacing w:after="0" w:line="240" w:lineRule="auto"/>
        <w:jc w:val="both"/>
        <w:rPr>
          <w:rFonts w:ascii="Garamond" w:eastAsia="Times New Roman" w:hAnsi="Garamond" w:cs="Times New Roman"/>
          <w:b/>
          <w:color w:val="8496B0" w:themeColor="text2" w:themeTint="99"/>
          <w:sz w:val="28"/>
          <w:szCs w:val="28"/>
          <w:lang w:eastAsia="pt-BR"/>
        </w:rPr>
      </w:pPr>
    </w:p>
    <w:p w:rsidR="00486B4A" w:rsidRPr="00486B4A" w:rsidRDefault="00486B4A" w:rsidP="00436688">
      <w:pPr>
        <w:spacing w:after="0" w:line="240" w:lineRule="auto"/>
        <w:jc w:val="both"/>
        <w:rPr>
          <w:rFonts w:ascii="Garamond" w:eastAsia="Times New Roman" w:hAnsi="Garamond" w:cs="Times New Roman"/>
          <w:b/>
          <w:color w:val="8496B0" w:themeColor="text2" w:themeTint="99"/>
          <w:sz w:val="28"/>
          <w:szCs w:val="28"/>
          <w:lang w:eastAsia="pt-BR"/>
        </w:rPr>
      </w:pPr>
    </w:p>
    <w:p w:rsidR="00486B4A" w:rsidRPr="00486B4A" w:rsidRDefault="00486B4A" w:rsidP="00436688">
      <w:pPr>
        <w:spacing w:after="0" w:line="240" w:lineRule="auto"/>
        <w:jc w:val="both"/>
        <w:rPr>
          <w:rFonts w:ascii="Garamond" w:eastAsia="Times New Roman" w:hAnsi="Garamond" w:cs="Times New Roman"/>
          <w:b/>
          <w:color w:val="8496B0" w:themeColor="text2" w:themeTint="99"/>
          <w:sz w:val="28"/>
          <w:szCs w:val="28"/>
          <w:lang w:eastAsia="pt-BR"/>
        </w:rPr>
      </w:pPr>
    </w:p>
    <w:p w:rsidR="00486B4A" w:rsidRPr="00486B4A" w:rsidRDefault="00486B4A" w:rsidP="00436688">
      <w:pPr>
        <w:spacing w:after="0" w:line="240" w:lineRule="auto"/>
        <w:jc w:val="both"/>
        <w:rPr>
          <w:rFonts w:ascii="Garamond" w:eastAsia="Times New Roman" w:hAnsi="Garamond" w:cs="Times New Roman"/>
          <w:b/>
          <w:color w:val="8496B0" w:themeColor="text2" w:themeTint="99"/>
          <w:sz w:val="28"/>
          <w:szCs w:val="28"/>
          <w:lang w:eastAsia="pt-BR"/>
        </w:rPr>
      </w:pPr>
    </w:p>
    <w:p w:rsidR="00486B4A" w:rsidRPr="00486B4A" w:rsidRDefault="00486B4A" w:rsidP="00436688">
      <w:pPr>
        <w:spacing w:after="0" w:line="240" w:lineRule="auto"/>
        <w:jc w:val="both"/>
        <w:rPr>
          <w:rFonts w:ascii="Garamond" w:eastAsia="Times New Roman" w:hAnsi="Garamond" w:cs="Times New Roman"/>
          <w:b/>
          <w:color w:val="8496B0" w:themeColor="text2" w:themeTint="99"/>
          <w:sz w:val="28"/>
          <w:szCs w:val="28"/>
          <w:lang w:eastAsia="pt-BR"/>
        </w:rPr>
      </w:pPr>
    </w:p>
    <w:p w:rsidR="00486B4A" w:rsidRPr="00486B4A" w:rsidRDefault="00486B4A" w:rsidP="00436688">
      <w:pPr>
        <w:spacing w:after="0" w:line="240" w:lineRule="auto"/>
        <w:jc w:val="both"/>
        <w:rPr>
          <w:rFonts w:ascii="Garamond" w:eastAsia="Times New Roman" w:hAnsi="Garamond" w:cs="Times New Roman"/>
          <w:b/>
          <w:color w:val="8496B0" w:themeColor="text2" w:themeTint="99"/>
          <w:sz w:val="28"/>
          <w:szCs w:val="28"/>
          <w:lang w:eastAsia="pt-BR"/>
        </w:rPr>
      </w:pPr>
    </w:p>
    <w:p w:rsidR="00486B4A" w:rsidRPr="00486B4A" w:rsidRDefault="00486B4A" w:rsidP="00436688">
      <w:pPr>
        <w:spacing w:after="0" w:line="240" w:lineRule="auto"/>
        <w:jc w:val="both"/>
        <w:rPr>
          <w:rFonts w:ascii="Garamond" w:eastAsia="Times New Roman" w:hAnsi="Garamond" w:cs="Times New Roman"/>
          <w:b/>
          <w:color w:val="8496B0" w:themeColor="text2" w:themeTint="99"/>
          <w:sz w:val="28"/>
          <w:szCs w:val="28"/>
          <w:lang w:eastAsia="pt-BR"/>
        </w:rPr>
      </w:pPr>
    </w:p>
    <w:p w:rsidR="00486B4A" w:rsidRPr="00486B4A" w:rsidRDefault="00486B4A" w:rsidP="00436688">
      <w:pPr>
        <w:spacing w:after="0" w:line="240" w:lineRule="auto"/>
        <w:jc w:val="both"/>
        <w:rPr>
          <w:rFonts w:ascii="Garamond" w:eastAsia="Times New Roman" w:hAnsi="Garamond" w:cs="Times New Roman"/>
          <w:b/>
          <w:color w:val="8496B0" w:themeColor="text2" w:themeTint="99"/>
          <w:sz w:val="28"/>
          <w:szCs w:val="28"/>
          <w:lang w:eastAsia="pt-BR"/>
        </w:rPr>
      </w:pPr>
    </w:p>
    <w:p w:rsidR="00DA6402" w:rsidRPr="00486B4A" w:rsidRDefault="00DA6402" w:rsidP="00436688">
      <w:pPr>
        <w:spacing w:after="0"/>
        <w:rPr>
          <w:rFonts w:ascii="Garamond" w:hAnsi="Garamond"/>
          <w:sz w:val="28"/>
          <w:szCs w:val="28"/>
        </w:rPr>
      </w:pPr>
    </w:p>
    <w:p w:rsidR="00DE2AC6" w:rsidRPr="00486B4A" w:rsidRDefault="00DE2AC6" w:rsidP="00436688">
      <w:pPr>
        <w:spacing w:after="0"/>
        <w:rPr>
          <w:rFonts w:ascii="Garamond" w:hAnsi="Garamond"/>
          <w:sz w:val="28"/>
          <w:szCs w:val="28"/>
        </w:rPr>
      </w:pPr>
    </w:p>
    <w:p w:rsidR="00436688" w:rsidRPr="00486B4A" w:rsidRDefault="00436688">
      <w:pPr>
        <w:spacing w:after="0"/>
        <w:rPr>
          <w:rFonts w:ascii="Garamond" w:hAnsi="Garamond"/>
          <w:sz w:val="28"/>
          <w:szCs w:val="28"/>
        </w:rPr>
      </w:pPr>
    </w:p>
    <w:sectPr w:rsidR="00436688" w:rsidRPr="00486B4A" w:rsidSect="00DE2AC6">
      <w:headerReference w:type="default" r:id="rId7"/>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A52" w:rsidRDefault="00781A52" w:rsidP="00436688">
      <w:pPr>
        <w:spacing w:after="0" w:line="240" w:lineRule="auto"/>
      </w:pPr>
      <w:r>
        <w:separator/>
      </w:r>
    </w:p>
  </w:endnote>
  <w:endnote w:type="continuationSeparator" w:id="0">
    <w:p w:rsidR="00781A52" w:rsidRDefault="00781A52" w:rsidP="00436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A52" w:rsidRDefault="00781A52" w:rsidP="00436688">
      <w:pPr>
        <w:spacing w:after="0" w:line="240" w:lineRule="auto"/>
      </w:pPr>
      <w:r>
        <w:separator/>
      </w:r>
    </w:p>
  </w:footnote>
  <w:footnote w:type="continuationSeparator" w:id="0">
    <w:p w:rsidR="00781A52" w:rsidRDefault="00781A52" w:rsidP="00436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091142"/>
      <w:docPartObj>
        <w:docPartGallery w:val="Page Numbers (Top of Page)"/>
        <w:docPartUnique/>
      </w:docPartObj>
    </w:sdtPr>
    <w:sdtEndPr/>
    <w:sdtContent>
      <w:p w:rsidR="00436688" w:rsidRDefault="00436688">
        <w:pPr>
          <w:pStyle w:val="Cabealho"/>
          <w:jc w:val="right"/>
        </w:pPr>
        <w:r>
          <w:fldChar w:fldCharType="begin"/>
        </w:r>
        <w:r>
          <w:instrText>PAGE   \* MERGEFORMAT</w:instrText>
        </w:r>
        <w:r>
          <w:fldChar w:fldCharType="separate"/>
        </w:r>
        <w:r w:rsidR="00472089">
          <w:rPr>
            <w:noProof/>
          </w:rPr>
          <w:t>12</w:t>
        </w:r>
        <w:r>
          <w:fldChar w:fldCharType="end"/>
        </w:r>
      </w:p>
    </w:sdtContent>
  </w:sdt>
  <w:p w:rsidR="00436688" w:rsidRDefault="0043668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E603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4A"/>
    <w:rsid w:val="000410EF"/>
    <w:rsid w:val="001E5153"/>
    <w:rsid w:val="00436688"/>
    <w:rsid w:val="00472089"/>
    <w:rsid w:val="00486B4A"/>
    <w:rsid w:val="004B2D21"/>
    <w:rsid w:val="00602FC2"/>
    <w:rsid w:val="00781A52"/>
    <w:rsid w:val="008D223C"/>
    <w:rsid w:val="008E56DD"/>
    <w:rsid w:val="00B92BC9"/>
    <w:rsid w:val="00D67724"/>
    <w:rsid w:val="00DA6402"/>
    <w:rsid w:val="00DE2A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44D"/>
  <w15:chartTrackingRefBased/>
  <w15:docId w15:val="{EA2299ED-ACDC-42F4-B351-8A481936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B4A"/>
    <w:pPr>
      <w:spacing w:after="200" w:line="276" w:lineRule="auto"/>
    </w:pPr>
    <w:rPr>
      <w:rFonts w:asciiTheme="minorHAnsi" w:eastAsiaTheme="minorHAnsi" w:hAnsiTheme="minorHAnsi" w:cstheme="minorBidi"/>
      <w:sz w:val="22"/>
      <w:szCs w:val="22"/>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spacing w:before="100" w:beforeAutospacing="1" w:after="100" w:afterAutospacing="1"/>
      <w:outlineLvl w:val="2"/>
    </w:pPr>
    <w:rPr>
      <w:rFonts w:eastAsia="Times New Roman"/>
      <w:b/>
      <w:bCs/>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styleId="Cabealho">
    <w:name w:val="header"/>
    <w:basedOn w:val="Normal"/>
    <w:link w:val="CabealhoChar"/>
    <w:uiPriority w:val="99"/>
    <w:unhideWhenUsed/>
    <w:rsid w:val="004366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36688"/>
    <w:rPr>
      <w:rFonts w:asciiTheme="minorHAnsi" w:eastAsiaTheme="minorHAnsi" w:hAnsiTheme="minorHAnsi" w:cstheme="minorBidi"/>
      <w:sz w:val="22"/>
      <w:szCs w:val="22"/>
    </w:rPr>
  </w:style>
  <w:style w:type="paragraph" w:styleId="Rodap">
    <w:name w:val="footer"/>
    <w:basedOn w:val="Normal"/>
    <w:link w:val="RodapChar"/>
    <w:uiPriority w:val="99"/>
    <w:unhideWhenUsed/>
    <w:rsid w:val="00436688"/>
    <w:pPr>
      <w:tabs>
        <w:tab w:val="center" w:pos="4252"/>
        <w:tab w:val="right" w:pos="8504"/>
      </w:tabs>
      <w:spacing w:after="0" w:line="240" w:lineRule="auto"/>
    </w:pPr>
  </w:style>
  <w:style w:type="character" w:customStyle="1" w:styleId="RodapChar">
    <w:name w:val="Rodapé Char"/>
    <w:basedOn w:val="Fontepargpadro"/>
    <w:link w:val="Rodap"/>
    <w:uiPriority w:val="99"/>
    <w:rsid w:val="00436688"/>
    <w:rPr>
      <w:rFonts w:asciiTheme="minorHAnsi" w:eastAsiaTheme="minorHAnsi" w:hAnsiTheme="minorHAnsi" w:cstheme="minorBidi"/>
      <w:sz w:val="22"/>
      <w:szCs w:val="22"/>
    </w:rPr>
  </w:style>
  <w:style w:type="paragraph" w:styleId="Textodebalo">
    <w:name w:val="Balloon Text"/>
    <w:basedOn w:val="Normal"/>
    <w:link w:val="TextodebaloChar"/>
    <w:uiPriority w:val="99"/>
    <w:semiHidden/>
    <w:unhideWhenUsed/>
    <w:rsid w:val="001E515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E5153"/>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12</Pages>
  <Words>3476</Words>
  <Characters>18773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5</cp:revision>
  <cp:lastPrinted>2021-03-31T11:03:00Z</cp:lastPrinted>
  <dcterms:created xsi:type="dcterms:W3CDTF">2021-03-30T14:13:00Z</dcterms:created>
  <dcterms:modified xsi:type="dcterms:W3CDTF">2021-03-31T11:04:00Z</dcterms:modified>
</cp:coreProperties>
</file>