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FEB6E" w14:textId="637E9B1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843223"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</w:t>
      </w:r>
      <w:r w:rsidR="00190365"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4</w:t>
      </w:r>
      <w:r w:rsidR="00843223"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/2021</w:t>
      </w:r>
      <w:r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</w:t>
      </w:r>
      <w:r w:rsidR="009C1BF6"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ÇÃO DE SERVIÇOS DE Nº 0057/2020</w:t>
      </w:r>
      <w:r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, QUE ENTRE SI CELEBRAM O Município de Arroio Trinta E A EMPRESA Eletrotec Sistemas de Energia Ltda EPP. </w:t>
      </w:r>
    </w:p>
    <w:p w14:paraId="19A79CE7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3AF766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0112/2020 - TP</w:t>
      </w:r>
    </w:p>
    <w:p w14:paraId="6092FAEB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0010/2020 - TP</w:t>
      </w:r>
    </w:p>
    <w:p w14:paraId="01B1065B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Escolha da proposta mais vantajosa objetivando a contratação de empresa especializada visando a execução de obra, com o devido fornecimento de materiais, equipamentos e mão de obra, necessários para realizar iluminação ornamental externa do Centro de eventos, conforme quantitativos e especificações listadas pelo Edital e seus anexos.</w:t>
      </w:r>
    </w:p>
    <w:p w14:paraId="7F4D83A2" w14:textId="5A0DA4D0" w:rsidR="002A66A6" w:rsidRPr="00767E33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23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12BDE643" w:rsidR="00717655" w:rsidRPr="00767E33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10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8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/2021.</w:t>
      </w:r>
    </w:p>
    <w:p w14:paraId="5BBFCEFF" w14:textId="77777777" w:rsidR="002A66A6" w:rsidRPr="00767E33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7087002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9BDEF71" w14:textId="17610A65" w:rsidR="002A66A6" w:rsidRPr="00767E33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767E33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767E3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767E3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 26, Centro </w:t>
      </w: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767E3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767E33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Prefeito Municipal</w:t>
      </w:r>
      <w:r w:rsid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</w:t>
      </w:r>
      <w:proofErr w:type="spellStart"/>
      <w:r w:rsid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Ssenhor</w:t>
      </w:r>
      <w:proofErr w:type="spellEnd"/>
      <w:r w:rsid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9C1BF6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767E33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ALCIDIR FELCHILCHER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brasileiro, casado, portador da carteira de identidade nº 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1.518.8051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518.040.009-06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denominado 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767E33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Eletrotec Sistemas de Energia Ltda EPP,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11.796.575/0001-89 e estabelecida à Rua Frei Caneca, 955, Vila Cruzeiro, Sala 01  Bairro: Vila Rodrigues, Passo Fundo, Rio Grande do Sul, CEP: 99.070-090, representada pelo S</w:t>
      </w:r>
      <w:r w:rsid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enhor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767E33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MICHEL FAVRETO PETYK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portador da Carteira de Identidade nº 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1062864978 SSP/RS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009.234.150-09, doravante denominada 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Prorrogação, em conformidade com o que consta no 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Contrato nº </w:t>
      </w:r>
      <w:r w:rsidR="0084322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0057/2020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oriundo do Processo Administrativo nº 0112/2020 - TP, Tomada de Preço nº  0010/2020 - TP, 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especialmente Art. 57, § 1º da Lei 8.666/93 e  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mediante às cláusulas e condições a seguir: </w:t>
      </w:r>
    </w:p>
    <w:p w14:paraId="16979F6A" w14:textId="77777777" w:rsidR="002A66A6" w:rsidRPr="00767E33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1CB656C" w14:textId="77777777" w:rsidR="002A66A6" w:rsidRPr="00767E33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681FBC0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PRIMEIRA</w:t>
      </w:r>
      <w:r w:rsidR="00411F4A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228C5266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712F9A2B" w14:textId="00D88D60" w:rsidR="002A66A6" w:rsidRPr="00767E33" w:rsidRDefault="00843223" w:rsidP="004D6B1B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prorrogação do prazo de execução da obra, bem como, a prorrogação do prazo de vigência do contrato, necessários em decorrência da necessidade </w:t>
      </w:r>
      <w:proofErr w:type="gramStart"/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 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conclusão</w:t>
      </w:r>
      <w:proofErr w:type="gramEnd"/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da pintura externa da edificação, a fim de se evitar respingos sobre o material das luminárias.</w:t>
      </w:r>
    </w:p>
    <w:p w14:paraId="3DD7DE9B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115B900" w14:textId="29AAE55A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SEGUNDA</w:t>
      </w:r>
      <w:r w:rsidR="00411F4A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</w:t>
      </w:r>
      <w:r w:rsidR="00411F4A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PRAZO</w:t>
      </w:r>
    </w:p>
    <w:p w14:paraId="596701F3" w14:textId="44FB970C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2DC5671" w14:textId="7CB40298" w:rsidR="009C1BF6" w:rsidRPr="00767E33" w:rsidRDefault="00411F4A" w:rsidP="009C1BF6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2.1.</w:t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9C1BF6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ica aditivado o prazo de execução da obra por mais 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90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dias, </w:t>
      </w:r>
      <w:r w:rsidR="009C1BF6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que agora se encerrará em </w:t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23 de </w:t>
      </w:r>
      <w:r w:rsidR="00767E33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julho</w:t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2021.</w:t>
      </w:r>
    </w:p>
    <w:p w14:paraId="468F1559" w14:textId="59C643BE" w:rsidR="00411F4A" w:rsidRPr="00767E33" w:rsidRDefault="00411F4A" w:rsidP="00BD620A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2.2.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Da mesma forma, fica prorrogado o prazo de vigência do contrato, que agora se encerrará em 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10 de </w:t>
      </w:r>
      <w:r w:rsidR="00767E33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agosto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2021</w:t>
      </w:r>
      <w:r w:rsidR="00717655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</w:t>
      </w:r>
    </w:p>
    <w:p w14:paraId="39F19265" w14:textId="77777777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788C774A" w:rsidR="004D1858" w:rsidRPr="00767E33" w:rsidRDefault="00411F4A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TERCEIRA</w:t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="004D1858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– DA RATIFICAÇÃO</w:t>
      </w:r>
    </w:p>
    <w:p w14:paraId="0077528A" w14:textId="4C6376FB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426BDA38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314650A1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QU</w:t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AR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TA – DA PUBLICAÇÃO</w:t>
      </w:r>
    </w:p>
    <w:p w14:paraId="59126F58" w14:textId="6068DACB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537CADEB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9C1BF6"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</w:t>
      </w: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6CBCA3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40AC7DB6" w:rsidR="002A66A6" w:rsidRPr="00767E33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– SC,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22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767E33"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abril</w:t>
      </w: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2021.</w:t>
      </w:r>
    </w:p>
    <w:p w14:paraId="4B0E02A2" w14:textId="77777777" w:rsidR="002A66A6" w:rsidRPr="00767E33" w:rsidRDefault="002A66A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387D7EB" w14:textId="77777777" w:rsidR="002A66A6" w:rsidRPr="00767E33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767E33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722A3828" w14:textId="541C6087" w:rsidR="00CC2793" w:rsidRPr="00767E33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5FAFF1CF" w14:textId="77777777" w:rsidR="00CC2793" w:rsidRPr="00767E33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0B84F80" w14:textId="2F679A08" w:rsidR="004D1858" w:rsidRPr="00767E33" w:rsidRDefault="009C1BF6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795ED1A" w14:textId="37A922B7" w:rsidR="00CC2793" w:rsidRPr="00767E33" w:rsidRDefault="009C1BF6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3438096" w14:textId="6C7651AB" w:rsidR="00CC2793" w:rsidRPr="00767E33" w:rsidRDefault="009C1BF6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 de Arroio Trinta</w:t>
      </w:r>
    </w:p>
    <w:p w14:paraId="081C193E" w14:textId="4D2F1EB7" w:rsidR="002A66A6" w:rsidRPr="00767E33" w:rsidRDefault="002A66A6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7036FFE7" w14:textId="77777777" w:rsidR="00CC2793" w:rsidRPr="00767E33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23BA2282" w14:textId="0868FA73" w:rsidR="00CC2793" w:rsidRPr="00767E33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3E5CB172" w14:textId="77777777" w:rsidR="00CC2793" w:rsidRPr="00767E33" w:rsidRDefault="00CC2793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04CCB0" w14:textId="77777777" w:rsidR="00CC2793" w:rsidRPr="00767E33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0E87394D" w:rsidR="002A66A6" w:rsidRPr="00767E33" w:rsidRDefault="009C1BF6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ELETROTEC SISTEMAS DE ENERGIA LTDA EPP</w:t>
      </w:r>
    </w:p>
    <w:p w14:paraId="6CF73852" w14:textId="53CFEE31" w:rsidR="00CC2793" w:rsidRPr="00767E33" w:rsidRDefault="009C1BF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MICHEL FAVRETO PETYK</w:t>
      </w:r>
    </w:p>
    <w:p w14:paraId="08B5238B" w14:textId="3A7725E6" w:rsidR="002A66A6" w:rsidRPr="00767E33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Representante Legal</w:t>
      </w:r>
    </w:p>
    <w:p w14:paraId="1E56363F" w14:textId="77777777" w:rsidR="002A66A6" w:rsidRPr="00767E33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767E33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767E33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767E33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767E33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767E33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767E33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2E0274D9" w:rsidR="002A66A6" w:rsidRPr="00767E33" w:rsidRDefault="009C1BF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14:paraId="60CE9968" w14:textId="57A4A7B8" w:rsidR="002A66A6" w:rsidRPr="00767E33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="009C1BF6"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>084.392.529-94</w:t>
      </w:r>
    </w:p>
    <w:p w14:paraId="70E01819" w14:textId="77777777" w:rsidR="002A66A6" w:rsidRPr="00767E33" w:rsidRDefault="002A66A6" w:rsidP="00BD620A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3DB28CC9" w14:textId="77777777" w:rsidR="004D1858" w:rsidRPr="00767E33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2022067A" w:rsidR="002A66A6" w:rsidRPr="00767E33" w:rsidRDefault="009C1BF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MARCILENE DE OLIVEIRA BALDO</w:t>
      </w:r>
    </w:p>
    <w:p w14:paraId="2ABDBF2B" w14:textId="3EACCF4D" w:rsidR="002A66A6" w:rsidRPr="00767E33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9C1BF6" w:rsidRPr="00767E33">
        <w:rPr>
          <w:rFonts w:ascii="Garamond" w:eastAsia="Times New Roman" w:hAnsi="Garamond" w:cs="Times New Roman"/>
          <w:b/>
          <w:sz w:val="28"/>
          <w:szCs w:val="28"/>
          <w:lang w:eastAsia="pt-BR"/>
        </w:rPr>
        <w:t>934.260.891-49</w:t>
      </w:r>
    </w:p>
    <w:p w14:paraId="4C5B9D3A" w14:textId="77777777" w:rsidR="002A66A6" w:rsidRPr="00767E33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767E33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767E33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767E33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767E33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767E33">
        <w:rPr>
          <w:rFonts w:ascii="Garamond" w:hAnsi="Garamond" w:cs="Times New Roman"/>
          <w:sz w:val="28"/>
          <w:szCs w:val="28"/>
        </w:rPr>
        <w:t>___</w:t>
      </w:r>
      <w:r w:rsidR="00ED7747" w:rsidRPr="00767E33">
        <w:rPr>
          <w:rFonts w:ascii="Garamond" w:hAnsi="Garamond" w:cs="Times New Roman"/>
          <w:sz w:val="28"/>
          <w:szCs w:val="28"/>
        </w:rPr>
        <w:t>______</w:t>
      </w:r>
      <w:r w:rsidRPr="00767E33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767E33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767E33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6379672C" w:rsidR="00ED7747" w:rsidRPr="00767E33" w:rsidRDefault="00033FB4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767E33">
        <w:rPr>
          <w:rFonts w:ascii="Garamond" w:hAnsi="Garamond" w:cs="Times New Roman"/>
          <w:sz w:val="28"/>
          <w:szCs w:val="28"/>
        </w:rPr>
        <w:t>Advogado</w:t>
      </w:r>
      <w:r w:rsidR="00ED7747" w:rsidRPr="00767E33">
        <w:rPr>
          <w:rFonts w:ascii="Garamond" w:hAnsi="Garamond" w:cs="Times New Roman"/>
          <w:sz w:val="28"/>
          <w:szCs w:val="28"/>
        </w:rPr>
        <w:t xml:space="preserve"> – OAB 19.045 / SC</w:t>
      </w:r>
    </w:p>
    <w:sectPr w:rsidR="00ED7747" w:rsidRPr="00767E33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D7A8" w14:textId="77777777" w:rsidR="00815645" w:rsidRDefault="00815645">
      <w:pPr>
        <w:spacing w:after="0" w:line="240" w:lineRule="auto"/>
      </w:pPr>
      <w:r>
        <w:separator/>
      </w:r>
    </w:p>
  </w:endnote>
  <w:endnote w:type="continuationSeparator" w:id="0">
    <w:p w14:paraId="22620BF0" w14:textId="77777777" w:rsidR="00815645" w:rsidRDefault="008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41F0BE3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767E33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8156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C269" w14:textId="77777777" w:rsidR="00815645" w:rsidRDefault="00815645">
      <w:pPr>
        <w:spacing w:after="0" w:line="240" w:lineRule="auto"/>
      </w:pPr>
      <w:r>
        <w:separator/>
      </w:r>
    </w:p>
  </w:footnote>
  <w:footnote w:type="continuationSeparator" w:id="0">
    <w:p w14:paraId="1162ED61" w14:textId="77777777" w:rsidR="00815645" w:rsidRDefault="0081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190365"/>
    <w:rsid w:val="0022543A"/>
    <w:rsid w:val="002647C3"/>
    <w:rsid w:val="0026763A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67E33"/>
    <w:rsid w:val="007D138B"/>
    <w:rsid w:val="00815645"/>
    <w:rsid w:val="00843223"/>
    <w:rsid w:val="00844D1E"/>
    <w:rsid w:val="008A4A41"/>
    <w:rsid w:val="008C0D4F"/>
    <w:rsid w:val="009A20D1"/>
    <w:rsid w:val="009C1BF6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5583681-AED6-453B-8C49-7152E77C9FB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2021-04-22T13:16:00Z</dcterms:created>
  <dcterms:modified xsi:type="dcterms:W3CDTF">2021-04-22T14:15:00Z</dcterms:modified>
</cp:coreProperties>
</file>