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0018/2018 -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0081/2018 - PR</w:t>
      </w:r>
      <w:bookmarkStart w:id="0" w:name="_GoBack"/>
      <w:bookmarkEnd w:id="0"/>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08:00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27/06/2018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08:30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2F0DA324"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AQUISIÇÃO, COM RECURSOS ORIUNDOS DE CONVÊNIO COM O GOVERNO DO ESTADO DE SANTA CATARINA,  DE UMA RETROESCAVADEIRA NOVA ( 0 HORAS), COM ANO DE FABRICAÇÃO 2018, EM PROVEITO DO MUNICÍPIO DE ARROIO TRINTA, PARA ENTREGA IMEDIATA</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43B606BC"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R$ 218.266,00</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duzentos e dezoito mil e duzentos e sessenta e seis reais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O equipamento deverá ser entregue no Paço Municipal, localizado à Rua XV de Novembro, 26, Centro, Arroio Trinta, SC.</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15BE5DC7" w:rsid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A entrega será imediata, após a homologação do processo licitatório, com a nota fiscal emitida impreterivelmente até a data de 04/07/2018.</w:t>
      </w:r>
      <w:r w:rsidR="008D3D8E">
        <w:rPr>
          <w:rFonts w:ascii="Times New Roman" w:eastAsia="Times New Roman" w:hAnsi="Times New Roman" w:cs="Times New Roman"/>
          <w:sz w:val="24"/>
          <w:szCs w:val="24"/>
          <w:lang w:eastAsia="pt-BR"/>
        </w:rPr>
        <w:t xml:space="preserve"> </w:t>
      </w:r>
    </w:p>
    <w:p w14:paraId="432068EB" w14:textId="1C2280F0" w:rsidR="00B93B21" w:rsidRPr="00657B50" w:rsidRDefault="00B93B21" w:rsidP="008D3D8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ab/>
      </w:r>
    </w:p>
    <w:p w14:paraId="6D5F55CF" w14:textId="40AD3F02" w:rsidR="00B93B21" w:rsidRDefault="001D14FE" w:rsidP="008D3D8E">
      <w:pPr>
        <w:spacing w:beforeLines="40" w:before="96" w:afterLines="40" w:after="96" w:line="240" w:lineRule="auto"/>
        <w:jc w:val="both"/>
        <w:rPr>
          <w:rFonts w:ascii="Times New Roman" w:eastAsia="Times New Roman" w:hAnsi="Times New Roman" w:cs="Times New Roman"/>
          <w:b/>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1.</w:t>
      </w:r>
      <w:r w:rsidR="00B93B21">
        <w:rPr>
          <w:rFonts w:ascii="Times New Roman" w:eastAsia="Times New Roman" w:hAnsi="Times New Roman" w:cs="Times New Roman"/>
          <w:b/>
          <w:sz w:val="24"/>
          <w:szCs w:val="24"/>
          <w:lang w:eastAsia="pt-BR"/>
        </w:rPr>
        <w:t xml:space="preserve"> </w:t>
      </w:r>
      <w:r w:rsidR="00B93B21">
        <w:rPr>
          <w:rFonts w:ascii="Times New Roman" w:eastAsia="Times New Roman" w:hAnsi="Times New Roman" w:cs="Times New Roman"/>
          <w:sz w:val="24"/>
          <w:szCs w:val="24"/>
          <w:lang w:eastAsia="pt-BR"/>
        </w:rPr>
        <w:t xml:space="preserve">O Município esclarece desde já que a exigência de prazos tão curtos se dá em virtude das vedações estabelecidas pela lei eleitoral e pelo fato de só termos recebido autorização formal do Governo do Estado para licitar em 14/06/2018. </w:t>
      </w:r>
      <w:r w:rsidR="008D3D8E">
        <w:rPr>
          <w:rFonts w:ascii="Times New Roman" w:eastAsia="Times New Roman" w:hAnsi="Times New Roman" w:cs="Times New Roman"/>
          <w:b/>
          <w:sz w:val="24"/>
          <w:szCs w:val="24"/>
          <w:lang w:eastAsia="pt-BR"/>
        </w:rPr>
        <w:t xml:space="preserve"> </w:t>
      </w:r>
    </w:p>
    <w:p w14:paraId="4A21805C" w14:textId="60C63E75" w:rsidR="001D14FE" w:rsidRPr="001D14FE" w:rsidRDefault="00B93B21" w:rsidP="00B93B21">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t xml:space="preserve">2.3.2. </w:t>
      </w:r>
      <w:r w:rsidR="001D14FE"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001D14FE"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28192352"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B93B21">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0CD0429A" w14:textId="4814AE7B" w:rsidR="00B93B21" w:rsidRDefault="00657B50" w:rsidP="00B93B21">
      <w:pPr>
        <w:spacing w:after="0" w:line="240" w:lineRule="auto"/>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00B93B21">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 xml:space="preserve"> </w:t>
      </w:r>
      <w:r w:rsidR="00B93B21" w:rsidRPr="00B93B21">
        <w:rPr>
          <w:rFonts w:ascii="Times New Roman" w:eastAsia="Times New Roman" w:hAnsi="Times New Roman" w:cs="Times New Roman"/>
          <w:color w:val="000000"/>
          <w:sz w:val="24"/>
          <w:szCs w:val="24"/>
          <w:lang w:eastAsia="pt-BR"/>
        </w:rPr>
        <w:t>O equipamento cotado deverá ter Garantia de pelo menos 2 anos, contados da data da entrega técnica, ou 2000 (duas mil) horas, o que ocorrer primeiro, sendo 2 anos de garantia do fabricante ou 1 ano de garantia do fabricante mais 1 ano de garantia estendida, fornecida pelo fabricante ou por seus revendedores autorizados.  Os valores decorrentes da garantia estendida, se for o caso, deverão estar inclusos no preço final do equipamento, sem ônus adicionais ao Município.</w:t>
      </w:r>
    </w:p>
    <w:p w14:paraId="5C768018" w14:textId="26F45AE7" w:rsidR="00B93B21" w:rsidRDefault="00B93B21" w:rsidP="00B93B21">
      <w:pPr>
        <w:spacing w:after="0" w:line="240" w:lineRule="auto"/>
        <w:jc w:val="both"/>
        <w:rPr>
          <w:rFonts w:ascii="Times New Roman" w:eastAsia="Times New Roman" w:hAnsi="Times New Roman" w:cs="Times New Roman"/>
          <w:color w:val="000000"/>
          <w:sz w:val="24"/>
          <w:szCs w:val="24"/>
          <w:lang w:eastAsia="pt-BR"/>
        </w:rPr>
      </w:pPr>
    </w:p>
    <w:p w14:paraId="07502A83" w14:textId="03DCA5E3" w:rsidR="00B93B21" w:rsidRDefault="00B93B21" w:rsidP="00B93B21">
      <w:pPr>
        <w:spacing w:after="0" w:line="240" w:lineRule="auto"/>
        <w:jc w:val="both"/>
        <w:rPr>
          <w:rFonts w:ascii="Times New Roman" w:hAnsi="Times New Roman" w:cs="Times New Roman"/>
          <w:sz w:val="24"/>
          <w:szCs w:val="24"/>
        </w:rPr>
      </w:pPr>
      <w:r w:rsidRPr="00B93B21">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color w:val="000000"/>
          <w:sz w:val="24"/>
          <w:szCs w:val="24"/>
          <w:lang w:eastAsia="pt-BR"/>
        </w:rPr>
        <w:t xml:space="preserve"> </w:t>
      </w:r>
      <w:r w:rsidRPr="00B93B21">
        <w:rPr>
          <w:rFonts w:ascii="Times New Roman" w:hAnsi="Times New Roman" w:cs="Times New Roman"/>
          <w:sz w:val="24"/>
          <w:szCs w:val="24"/>
        </w:rPr>
        <w:t>A marca do equipamento deverá ter concessionário/distribuidor autorizado, capaz de dar a correta manutenção no equipamento, dentro do Estado de Santa Catarina ou num raio de no máximo 400 km do Município de Arroio Trinta.</w:t>
      </w:r>
    </w:p>
    <w:p w14:paraId="42D49F80" w14:textId="0FCBCF5A" w:rsidR="00B93B21" w:rsidRDefault="00B93B21" w:rsidP="00B93B21">
      <w:pPr>
        <w:spacing w:after="0" w:line="240" w:lineRule="auto"/>
        <w:jc w:val="both"/>
        <w:rPr>
          <w:rFonts w:ascii="Times New Roman" w:hAnsi="Times New Roman" w:cs="Times New Roman"/>
          <w:sz w:val="24"/>
          <w:szCs w:val="24"/>
        </w:rPr>
      </w:pPr>
    </w:p>
    <w:p w14:paraId="18DE6D97" w14:textId="1506178A" w:rsidR="00B93B21" w:rsidRPr="00B93B21" w:rsidRDefault="00B93B21" w:rsidP="00B93B21">
      <w:pPr>
        <w:spacing w:after="0" w:line="240" w:lineRule="auto"/>
        <w:jc w:val="both"/>
        <w:rPr>
          <w:rFonts w:ascii="Times New Roman" w:hAnsi="Times New Roman" w:cs="Times New Roman"/>
          <w:sz w:val="24"/>
          <w:szCs w:val="24"/>
        </w:rPr>
      </w:pPr>
      <w:r w:rsidRPr="00B93B21">
        <w:rPr>
          <w:rFonts w:ascii="Times New Roman" w:hAnsi="Times New Roman" w:cs="Times New Roman"/>
          <w:b/>
          <w:sz w:val="24"/>
          <w:szCs w:val="24"/>
        </w:rPr>
        <w:t>2.6.</w:t>
      </w:r>
      <w:r>
        <w:rPr>
          <w:rFonts w:ascii="Times New Roman" w:hAnsi="Times New Roman" w:cs="Times New Roman"/>
          <w:sz w:val="24"/>
          <w:szCs w:val="24"/>
        </w:rPr>
        <w:t xml:space="preserve"> </w:t>
      </w:r>
      <w:r w:rsidRPr="00B93B21">
        <w:rPr>
          <w:rFonts w:ascii="Times New Roman" w:hAnsi="Times New Roman" w:cs="Times New Roman"/>
          <w:sz w:val="24"/>
          <w:szCs w:val="24"/>
        </w:rPr>
        <w:t>Todos os proponentes deverão anexar às propostas, o fabricante, a marca, o nome comercial (modelo) e o  catálogo do equipamento cotado, a fim de garantir sua correta identificação na ocasião da entrega.</w:t>
      </w:r>
    </w:p>
    <w:p w14:paraId="1C0766A8" w14:textId="77777777" w:rsidR="00B93B21" w:rsidRDefault="00B93B21" w:rsidP="00A12C99">
      <w:pPr>
        <w:spacing w:after="0" w:line="240" w:lineRule="auto"/>
        <w:jc w:val="both"/>
        <w:rPr>
          <w:rFonts w:ascii="Times New Roman" w:eastAsia="Times New Roman" w:hAnsi="Times New Roman" w:cs="Times New Roman"/>
          <w:color w:val="000000"/>
          <w:sz w:val="24"/>
          <w:szCs w:val="24"/>
          <w:lang w:eastAsia="pt-BR"/>
        </w:rPr>
      </w:pPr>
    </w:p>
    <w:p w14:paraId="154AED96" w14:textId="1F7A0BA6" w:rsidR="00657B50" w:rsidRPr="00A12C99" w:rsidRDefault="00B93B21" w:rsidP="00A12C99">
      <w:pPr>
        <w:spacing w:after="0" w:line="240" w:lineRule="auto"/>
        <w:jc w:val="both"/>
        <w:rPr>
          <w:rFonts w:ascii="Times New Roman" w:eastAsia="Times New Roman" w:hAnsi="Times New Roman" w:cs="Times New Roman"/>
          <w:sz w:val="24"/>
          <w:szCs w:val="24"/>
          <w:lang w:eastAsia="pt-BR"/>
        </w:rPr>
      </w:pPr>
      <w:r w:rsidRPr="00B93B21">
        <w:rPr>
          <w:rFonts w:ascii="Times New Roman" w:eastAsia="Times New Roman" w:hAnsi="Times New Roman" w:cs="Times New Roman"/>
          <w:b/>
          <w:color w:val="000000"/>
          <w:sz w:val="24"/>
          <w:szCs w:val="24"/>
          <w:lang w:eastAsia="pt-BR"/>
        </w:rPr>
        <w:t>2.7.</w:t>
      </w:r>
      <w:r>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entrega </w:t>
      </w:r>
      <w:r>
        <w:rPr>
          <w:rFonts w:ascii="Times New Roman" w:eastAsia="Times New Roman" w:hAnsi="Times New Roman" w:cs="Times New Roman"/>
          <w:sz w:val="24"/>
          <w:szCs w:val="24"/>
          <w:lang w:eastAsia="pt-BR"/>
        </w:rPr>
        <w:t>do equipamento</w:t>
      </w:r>
      <w:r w:rsidR="00A12C99" w:rsidRPr="00A12C99">
        <w:rPr>
          <w:rFonts w:ascii="Times New Roman" w:eastAsia="Times New Roman" w:hAnsi="Times New Roman" w:cs="Times New Roman"/>
          <w:sz w:val="24"/>
          <w:szCs w:val="24"/>
          <w:lang w:eastAsia="pt-BR"/>
        </w:rPr>
        <w:t xml:space="preserve">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D2F362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B93B21">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4A29986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B93B21">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57EBA9C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B93B21">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b/>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2018,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338"/>
        <w:gridCol w:w="1734"/>
      </w:tblGrid>
      <w:tr w:rsidR="005F0E4E" w14:paraId="0056BF33" w14:textId="77777777" w:rsidTr="00B93B21">
        <w:tc>
          <w:tcPr>
            <w:tcW w:w="7338" w:type="dxa"/>
            <w:tcBorders>
              <w:top w:val="single" w:sz="4" w:space="0" w:color="auto"/>
              <w:left w:val="single" w:sz="4" w:space="0" w:color="auto"/>
              <w:bottom w:val="single" w:sz="4" w:space="0" w:color="auto"/>
              <w:right w:val="single" w:sz="4" w:space="0" w:color="auto"/>
            </w:tcBorders>
            <w:vAlign w:val="center"/>
          </w:tcPr>
          <w:p w14:paraId="7D9737C2" w14:textId="77777777" w:rsidR="005F0E4E" w:rsidRDefault="00B93B21" w:rsidP="00B93B21">
            <w:pPr>
              <w:spacing w:after="0"/>
              <w:jc w:val="center"/>
            </w:pPr>
            <w:r>
              <w:rPr>
                <w:rFonts w:ascii="Times New Roman" w:eastAsia="Times New Roman" w:hAnsi="Times New Roman" w:cs="Times New Roman"/>
                <w:b/>
                <w:sz w:val="24"/>
              </w:rPr>
              <w:lastRenderedPageBreak/>
              <w:t>Despesa</w:t>
            </w:r>
          </w:p>
        </w:tc>
        <w:tc>
          <w:tcPr>
            <w:tcW w:w="1734" w:type="dxa"/>
            <w:tcBorders>
              <w:top w:val="single" w:sz="4" w:space="0" w:color="auto"/>
              <w:left w:val="single" w:sz="4" w:space="0" w:color="auto"/>
              <w:bottom w:val="single" w:sz="4" w:space="0" w:color="auto"/>
              <w:right w:val="single" w:sz="4" w:space="0" w:color="auto"/>
            </w:tcBorders>
            <w:vAlign w:val="center"/>
          </w:tcPr>
          <w:p w14:paraId="2D430D02" w14:textId="77777777" w:rsidR="005F0E4E" w:rsidRDefault="00B93B21" w:rsidP="00B93B21">
            <w:pPr>
              <w:spacing w:after="0"/>
              <w:jc w:val="center"/>
            </w:pPr>
            <w:r>
              <w:rPr>
                <w:rFonts w:ascii="Times New Roman" w:eastAsia="Times New Roman" w:hAnsi="Times New Roman" w:cs="Times New Roman"/>
                <w:b/>
                <w:sz w:val="24"/>
              </w:rPr>
              <w:t>Valor indicado</w:t>
            </w:r>
          </w:p>
        </w:tc>
      </w:tr>
      <w:tr w:rsidR="005F0E4E" w14:paraId="36449839" w14:textId="77777777" w:rsidTr="00B93B21">
        <w:tc>
          <w:tcPr>
            <w:tcW w:w="7338" w:type="dxa"/>
            <w:tcBorders>
              <w:top w:val="single" w:sz="4" w:space="0" w:color="auto"/>
              <w:left w:val="single" w:sz="4" w:space="0" w:color="auto"/>
              <w:bottom w:val="single" w:sz="4" w:space="0" w:color="auto"/>
              <w:right w:val="single" w:sz="4" w:space="0" w:color="auto"/>
            </w:tcBorders>
            <w:vAlign w:val="center"/>
          </w:tcPr>
          <w:p w14:paraId="1AF1C738" w14:textId="07317339" w:rsidR="005F0E4E" w:rsidRDefault="00B93B21" w:rsidP="00B93B21">
            <w:pPr>
              <w:spacing w:after="0"/>
              <w:jc w:val="both"/>
            </w:pPr>
            <w:r>
              <w:rPr>
                <w:rFonts w:ascii="Times New Roman" w:eastAsia="Times New Roman" w:hAnsi="Times New Roman" w:cs="Times New Roman"/>
                <w:sz w:val="24"/>
              </w:rPr>
              <w:t>150 - 1 . 2003 . 20 . 608 . 20 . 1.5 . 1 . 449000 Aplicações Diretas – Recursos Próprios</w:t>
            </w:r>
          </w:p>
        </w:tc>
        <w:tc>
          <w:tcPr>
            <w:tcW w:w="1734" w:type="dxa"/>
            <w:tcBorders>
              <w:top w:val="single" w:sz="4" w:space="0" w:color="auto"/>
              <w:left w:val="single" w:sz="4" w:space="0" w:color="auto"/>
              <w:bottom w:val="single" w:sz="4" w:space="0" w:color="auto"/>
              <w:right w:val="single" w:sz="4" w:space="0" w:color="auto"/>
            </w:tcBorders>
            <w:vAlign w:val="center"/>
          </w:tcPr>
          <w:p w14:paraId="487471F5" w14:textId="77777777" w:rsidR="005F0E4E" w:rsidRDefault="00B93B21" w:rsidP="00B93B21">
            <w:pPr>
              <w:spacing w:after="0"/>
              <w:jc w:val="center"/>
            </w:pPr>
            <w:r>
              <w:rPr>
                <w:rFonts w:ascii="Times New Roman" w:eastAsia="Times New Roman" w:hAnsi="Times New Roman" w:cs="Times New Roman"/>
                <w:sz w:val="24"/>
              </w:rPr>
              <w:t>R$ 118.278,35</w:t>
            </w:r>
          </w:p>
        </w:tc>
      </w:tr>
      <w:tr w:rsidR="005F0E4E" w14:paraId="4281919D" w14:textId="77777777" w:rsidTr="00B93B21">
        <w:tc>
          <w:tcPr>
            <w:tcW w:w="7338" w:type="dxa"/>
            <w:tcBorders>
              <w:top w:val="single" w:sz="4" w:space="0" w:color="auto"/>
              <w:left w:val="single" w:sz="4" w:space="0" w:color="auto"/>
              <w:bottom w:val="single" w:sz="4" w:space="0" w:color="auto"/>
              <w:right w:val="single" w:sz="4" w:space="0" w:color="auto"/>
            </w:tcBorders>
            <w:vAlign w:val="center"/>
          </w:tcPr>
          <w:p w14:paraId="0090A2D8" w14:textId="3E4CD769" w:rsidR="005F0E4E" w:rsidRDefault="00B93B21" w:rsidP="00B93B21">
            <w:pPr>
              <w:spacing w:after="0"/>
              <w:jc w:val="both"/>
            </w:pPr>
            <w:r>
              <w:rPr>
                <w:rFonts w:ascii="Times New Roman" w:eastAsia="Times New Roman" w:hAnsi="Times New Roman" w:cs="Times New Roman"/>
                <w:sz w:val="24"/>
              </w:rPr>
              <w:t>152 - 1 . 2003 . 20 . 608 . 20 . 1.5 . 1 . 449000 Aplicações Diretas – Recursos oriundos do Governo do Estado de Santa Catarina</w:t>
            </w:r>
          </w:p>
        </w:tc>
        <w:tc>
          <w:tcPr>
            <w:tcW w:w="1734" w:type="dxa"/>
            <w:tcBorders>
              <w:top w:val="single" w:sz="4" w:space="0" w:color="auto"/>
              <w:left w:val="single" w:sz="4" w:space="0" w:color="auto"/>
              <w:bottom w:val="single" w:sz="4" w:space="0" w:color="auto"/>
              <w:right w:val="single" w:sz="4" w:space="0" w:color="auto"/>
            </w:tcBorders>
            <w:vAlign w:val="center"/>
          </w:tcPr>
          <w:p w14:paraId="47C3EDAB" w14:textId="77777777" w:rsidR="005F0E4E" w:rsidRDefault="00B93B21" w:rsidP="00B93B21">
            <w:pPr>
              <w:spacing w:after="0"/>
              <w:jc w:val="center"/>
            </w:pPr>
            <w:r>
              <w:rPr>
                <w:rFonts w:ascii="Times New Roman" w:eastAsia="Times New Roman" w:hAnsi="Times New Roman" w:cs="Times New Roman"/>
                <w:sz w:val="24"/>
              </w:rPr>
              <w:t>R$ 99.987,65</w:t>
            </w:r>
          </w:p>
        </w:tc>
      </w:tr>
      <w:tr w:rsidR="005F0E4E" w14:paraId="32FEF007" w14:textId="77777777" w:rsidTr="00B93B21">
        <w:tc>
          <w:tcPr>
            <w:tcW w:w="7338" w:type="dxa"/>
            <w:tcBorders>
              <w:top w:val="single" w:sz="4" w:space="0" w:color="auto"/>
              <w:left w:val="single" w:sz="4" w:space="0" w:color="auto"/>
              <w:bottom w:val="single" w:sz="4" w:space="0" w:color="auto"/>
              <w:right w:val="single" w:sz="4" w:space="0" w:color="auto"/>
            </w:tcBorders>
            <w:vAlign w:val="center"/>
          </w:tcPr>
          <w:p w14:paraId="7FBC06D4" w14:textId="77777777" w:rsidR="005F0E4E" w:rsidRDefault="00B93B21" w:rsidP="00B93B21">
            <w:pPr>
              <w:spacing w:after="0"/>
              <w:jc w:val="right"/>
            </w:pPr>
            <w:r>
              <w:rPr>
                <w:rFonts w:ascii="Times New Roman" w:eastAsia="Times New Roman" w:hAnsi="Times New Roman" w:cs="Times New Roman"/>
                <w:b/>
                <w:sz w:val="24"/>
              </w:rPr>
              <w:t>Total indicado:</w:t>
            </w:r>
          </w:p>
        </w:tc>
        <w:tc>
          <w:tcPr>
            <w:tcW w:w="1734" w:type="dxa"/>
            <w:tcBorders>
              <w:top w:val="single" w:sz="4" w:space="0" w:color="auto"/>
              <w:left w:val="single" w:sz="4" w:space="0" w:color="auto"/>
              <w:bottom w:val="single" w:sz="4" w:space="0" w:color="auto"/>
              <w:right w:val="single" w:sz="4" w:space="0" w:color="auto"/>
            </w:tcBorders>
            <w:vAlign w:val="center"/>
          </w:tcPr>
          <w:p w14:paraId="6B5EE833" w14:textId="77777777" w:rsidR="005F0E4E" w:rsidRDefault="00B93B21" w:rsidP="00B93B21">
            <w:pPr>
              <w:spacing w:after="0"/>
              <w:jc w:val="center"/>
            </w:pPr>
            <w:r>
              <w:rPr>
                <w:rFonts w:ascii="Times New Roman" w:eastAsia="Times New Roman" w:hAnsi="Times New Roman" w:cs="Times New Roman"/>
                <w:b/>
                <w:sz w:val="24"/>
              </w:rPr>
              <w:t>R$ 218.266,00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w:t>
      </w:r>
      <w:r w:rsidRPr="00657B50">
        <w:rPr>
          <w:rFonts w:ascii="Times New Roman" w:eastAsia="Calibri" w:hAnsi="Times New Roman" w:cs="Times New Roman"/>
          <w:sz w:val="24"/>
          <w:szCs w:val="24"/>
        </w:rPr>
        <w:lastRenderedPageBreak/>
        <w:t xml:space="preserve">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0018/2018 -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08017A0F" w14:textId="7EA124BE" w:rsidR="00657B50" w:rsidRDefault="003B5087" w:rsidP="00B93B21">
      <w:pPr>
        <w:spacing w:after="0" w:line="240" w:lineRule="auto"/>
        <w:ind w:firstLine="708"/>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r w:rsidR="00B93B21" w:rsidRPr="00B93B21">
        <w:rPr>
          <w:rFonts w:ascii="Times New Roman" w:eastAsia="Times New Roman" w:hAnsi="Times New Roman" w:cs="Times New Roman"/>
          <w:b/>
          <w:sz w:val="24"/>
          <w:szCs w:val="24"/>
          <w:u w:val="single"/>
          <w:lang w:eastAsia="pt-BR"/>
        </w:rPr>
        <w:t>Descriminar  o fabricante, a marca,  o nome comercial (modelo) do equipamento cotado, além de anexar um catálogo comercial para sua correta identificação no momento da entrega.</w:t>
      </w:r>
    </w:p>
    <w:p w14:paraId="070B7E3E" w14:textId="77777777" w:rsidR="00B93B21" w:rsidRPr="00B93B21" w:rsidRDefault="00B93B21" w:rsidP="00B93B21">
      <w:pPr>
        <w:spacing w:after="0" w:line="240" w:lineRule="auto"/>
        <w:ind w:firstLine="708"/>
        <w:jc w:val="both"/>
        <w:rPr>
          <w:rFonts w:ascii="Times New Roman" w:eastAsia="Times New Roman" w:hAnsi="Times New Roman" w:cs="Times New Roman"/>
          <w:b/>
          <w:sz w:val="24"/>
          <w:szCs w:val="24"/>
          <w:u w:val="single"/>
          <w:lang w:eastAsia="pt-BR"/>
        </w:rPr>
      </w:pPr>
    </w:p>
    <w:p w14:paraId="6919F70C" w14:textId="77777777" w:rsidR="00B93B21" w:rsidRDefault="00B93B21" w:rsidP="00657B50">
      <w:pPr>
        <w:spacing w:after="0" w:line="240" w:lineRule="auto"/>
        <w:jc w:val="both"/>
        <w:rPr>
          <w:rFonts w:ascii="Times New Roman" w:eastAsia="Times New Roman" w:hAnsi="Times New Roman" w:cs="Times New Roman"/>
          <w:b/>
          <w:sz w:val="24"/>
          <w:szCs w:val="24"/>
          <w:lang w:eastAsia="pt-BR"/>
        </w:rPr>
      </w:pPr>
    </w:p>
    <w:p w14:paraId="3BB45197" w14:textId="65D9A19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0018/2018 -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91F91D4"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73F8FCFC" w14:textId="33492E73" w:rsidR="00B93B21" w:rsidRPr="00B93B21" w:rsidRDefault="00B93B21" w:rsidP="00B93B21">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2</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Carta de Credenciamento do Fabricante do Equipamento, Contrato de Distribuição ou documento equivalente, comprovando que a empresa participante é Concessionário/Distribuidor autorizado da marca do equipamento cotado, tendo todo o ferramental e informações técnicas necessárias para a manutenção ao equipamento na vigência da garantia e durante sua vida útil. </w:t>
      </w:r>
    </w:p>
    <w:p w14:paraId="320E47A8" w14:textId="15E2713D" w:rsidR="00B93B21" w:rsidRPr="00B93B21" w:rsidRDefault="00B93B21" w:rsidP="00B93B21">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3</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Declaração da empresa vencedora de que possui sede capaz de dar a correta manutenção no equipamento, em endereço localizado den</w:t>
      </w:r>
      <w:r>
        <w:rPr>
          <w:rFonts w:ascii="Times New Roman" w:eastAsia="Times New Roman" w:hAnsi="Times New Roman" w:cs="Times New Roman"/>
          <w:sz w:val="24"/>
          <w:szCs w:val="24"/>
          <w:lang w:eastAsia="pt-BR"/>
        </w:rPr>
        <w:t>tro do Estado de Santa Catarin</w:t>
      </w:r>
      <w:r w:rsidR="00E579B0">
        <w:rPr>
          <w:rFonts w:ascii="Times New Roman" w:eastAsia="Times New Roman" w:hAnsi="Times New Roman" w:cs="Times New Roman"/>
          <w:sz w:val="24"/>
          <w:szCs w:val="24"/>
          <w:lang w:eastAsia="pt-BR"/>
        </w:rPr>
        <w:t>a</w:t>
      </w:r>
      <w:r w:rsidRPr="00B93B21">
        <w:rPr>
          <w:rFonts w:ascii="Times New Roman" w:eastAsia="Times New Roman" w:hAnsi="Times New Roman" w:cs="Times New Roman"/>
          <w:sz w:val="24"/>
          <w:szCs w:val="24"/>
          <w:lang w:eastAsia="pt-BR"/>
        </w:rPr>
        <w:t xml:space="preserve">. </w:t>
      </w:r>
    </w:p>
    <w:p w14:paraId="2B2A5EE3" w14:textId="77777777" w:rsidR="00B93B21" w:rsidRPr="00657B50" w:rsidRDefault="00B93B21" w:rsidP="00657B50">
      <w:pPr>
        <w:spacing w:after="0" w:line="240" w:lineRule="auto"/>
        <w:ind w:firstLine="709"/>
        <w:jc w:val="both"/>
        <w:rPr>
          <w:rFonts w:ascii="Times New Roman" w:eastAsia="Times New Roman" w:hAnsi="Times New Roman" w:cs="Times New Roman"/>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w:t>
      </w:r>
      <w:r w:rsidRPr="00657B50">
        <w:rPr>
          <w:rFonts w:ascii="Times New Roman" w:eastAsia="Times New Roman" w:hAnsi="Times New Roman" w:cs="Times New Roman"/>
          <w:sz w:val="24"/>
          <w:szCs w:val="24"/>
          <w:lang w:eastAsia="pt-BR"/>
        </w:rPr>
        <w:lastRenderedPageBreak/>
        <w:t>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O equipamento deverá ser entregue no Paço Municipal, localizado à Rua XV de Novembro, 26, Centro, Arroio Trinta, SC.</w:t>
      </w:r>
      <w:r w:rsidR="007B27CC">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6F59AFA8"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E579B0">
        <w:rPr>
          <w:rFonts w:ascii="Times New Roman" w:eastAsia="Times New Roman" w:hAnsi="Times New Roman" w:cs="Times New Roman"/>
          <w:b/>
          <w:bCs/>
          <w:sz w:val="24"/>
          <w:szCs w:val="24"/>
          <w:u w:val="single"/>
          <w:lang w:eastAsia="pt-BR"/>
        </w:rPr>
        <w:t>–</w:t>
      </w:r>
      <w:r w:rsidR="0086374E" w:rsidRPr="00E579B0">
        <w:rPr>
          <w:rFonts w:ascii="Times New Roman" w:eastAsia="Times New Roman" w:hAnsi="Times New Roman" w:cs="Times New Roman"/>
          <w:b/>
          <w:sz w:val="24"/>
          <w:szCs w:val="24"/>
          <w:u w:val="single"/>
          <w:lang w:eastAsia="pt-BR"/>
        </w:rPr>
        <w:t xml:space="preserve"> </w:t>
      </w:r>
      <w:r w:rsidR="007B27CC" w:rsidRPr="00E579B0">
        <w:rPr>
          <w:rFonts w:ascii="Times New Roman" w:eastAsia="Times New Roman" w:hAnsi="Times New Roman" w:cs="Times New Roman"/>
          <w:b/>
          <w:sz w:val="24"/>
          <w:szCs w:val="24"/>
          <w:u w:val="single"/>
          <w:lang w:eastAsia="pt-BR"/>
        </w:rPr>
        <w:t>A entrega será imediata, após a homologação do processo licitatório, com a nota fiscal emitida impreterivelmente até a data de 04/07/2018</w:t>
      </w:r>
      <w:r w:rsidR="00EE132E">
        <w:rPr>
          <w:rFonts w:ascii="Times New Roman" w:eastAsia="Times New Roman" w:hAnsi="Times New Roman" w:cs="Times New Roman"/>
          <w:b/>
          <w:sz w:val="24"/>
          <w:szCs w:val="24"/>
          <w:u w:val="single"/>
          <w:lang w:eastAsia="pt-BR"/>
        </w:rPr>
        <w:t>, em virtude das vedações impostas pela lei eleitoral</w:t>
      </w:r>
      <w:r w:rsidR="007B27CC" w:rsidRPr="00E579B0">
        <w:rPr>
          <w:rFonts w:ascii="Times New Roman" w:eastAsia="Times New Roman" w:hAnsi="Times New Roman" w:cs="Times New Roman"/>
          <w:b/>
          <w:sz w:val="24"/>
          <w:szCs w:val="24"/>
          <w:u w:val="single"/>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163045A1"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656345">
        <w:rPr>
          <w:rFonts w:ascii="Times New Roman" w:eastAsia="Times New Roman" w:hAnsi="Times New Roman" w:cs="Times New Roman"/>
          <w:sz w:val="24"/>
          <w:szCs w:val="24"/>
          <w:lang w:eastAsia="pt-BR"/>
        </w:rPr>
        <w:t>ú</w:t>
      </w:r>
      <w:r w:rsidR="007B27CC" w:rsidRPr="007B27CC">
        <w:rPr>
          <w:rFonts w:ascii="Times New Roman" w:eastAsia="Times New Roman" w:hAnsi="Times New Roman" w:cs="Times New Roman"/>
          <w:sz w:val="24"/>
          <w:szCs w:val="24"/>
          <w:lang w:eastAsia="pt-BR"/>
        </w:rPr>
        <w:t>nica</w:t>
      </w:r>
      <w:r w:rsidR="00EE132E">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7505744"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EE132E">
        <w:rPr>
          <w:rFonts w:ascii="Times New Roman" w:eastAsia="Times New Roman" w:hAnsi="Times New Roman" w:cs="Times New Roman"/>
          <w:sz w:val="24"/>
          <w:szCs w:val="24"/>
          <w:lang w:eastAsia="pt-BR"/>
        </w:rPr>
        <w:t>Vilmar Cossa</w:t>
      </w:r>
      <w:r w:rsidR="00657B50" w:rsidRPr="00657B50">
        <w:rPr>
          <w:rFonts w:ascii="Times New Roman" w:eastAsia="Times New Roman" w:hAnsi="Times New Roman" w:cs="Times New Roman"/>
          <w:sz w:val="24"/>
          <w:szCs w:val="24"/>
          <w:lang w:eastAsia="pt-BR"/>
        </w:rPr>
        <w:t xml:space="preserve">, e-mail </w:t>
      </w:r>
      <w:r w:rsidR="00EE132E">
        <w:rPr>
          <w:rFonts w:ascii="Times New Roman" w:eastAsia="Times New Roman" w:hAnsi="Times New Roman" w:cs="Times New Roman"/>
          <w:b/>
          <w:sz w:val="24"/>
          <w:szCs w:val="24"/>
          <w:u w:val="single"/>
          <w:lang w:eastAsia="pt-BR"/>
        </w:rPr>
        <w:t>vilmarcossa@hotmail.com</w:t>
      </w:r>
      <w:r w:rsidR="00657B50" w:rsidRPr="00657B50">
        <w:rPr>
          <w:rFonts w:ascii="Times New Roman" w:eastAsia="Times New Roman" w:hAnsi="Times New Roman" w:cs="Times New Roman"/>
          <w:sz w:val="24"/>
          <w:szCs w:val="24"/>
          <w:lang w:eastAsia="pt-BR"/>
        </w:rPr>
        <w:t xml:space="preserve"> e telefone (49) 3535 </w:t>
      </w:r>
      <w:r w:rsidR="00EE132E">
        <w:rPr>
          <w:rFonts w:ascii="Times New Roman" w:eastAsia="Times New Roman" w:hAnsi="Times New Roman" w:cs="Times New Roman"/>
          <w:sz w:val="24"/>
          <w:szCs w:val="24"/>
          <w:lang w:eastAsia="pt-BR"/>
        </w:rPr>
        <w:t>6015</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71A6DC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feito por transferência bancária, mediante apresentação da nota fiscal na tesouraria da prefeitura, no prazo de até 30 dias, conforme a liberação dos recursos do Governo do Estado. Caso o equipamento seja faturado até a data de 05/07/2018, a previsão é de que o Governo do Estado libere os recursos ainda no mês de </w:t>
      </w:r>
      <w:r w:rsidR="00EE132E" w:rsidRPr="00195EB4">
        <w:rPr>
          <w:rFonts w:ascii="Times New Roman" w:eastAsia="Times New Roman" w:hAnsi="Times New Roman" w:cs="Times New Roman"/>
          <w:sz w:val="24"/>
          <w:szCs w:val="24"/>
          <w:lang w:eastAsia="pt-BR"/>
        </w:rPr>
        <w:t>julho</w:t>
      </w:r>
      <w:r w:rsidR="00195EB4" w:rsidRPr="00195EB4">
        <w:rPr>
          <w:rFonts w:ascii="Times New Roman" w:eastAsia="Times New Roman" w:hAnsi="Times New Roman" w:cs="Times New Roman"/>
          <w:sz w:val="24"/>
          <w:szCs w:val="24"/>
          <w:lang w:eastAsia="pt-BR"/>
        </w:rPr>
        <w:t>, caso contrário, somente após o período eleitoral</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35D6460A"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w:t>
      </w:r>
      <w:r w:rsidR="00EE132E">
        <w:rPr>
          <w:rFonts w:ascii="Times New Roman" w:eastAsia="Times New Roman" w:hAnsi="Times New Roman" w:cs="Times New Roman"/>
          <w:color w:val="000000"/>
          <w:sz w:val="24"/>
          <w:szCs w:val="24"/>
          <w:lang w:eastAsia="pt-BR"/>
        </w:rPr>
        <w:t>5</w:t>
      </w:r>
      <w:r w:rsidR="00506403" w:rsidRPr="00506403">
        <w:rPr>
          <w:rFonts w:ascii="Times New Roman" w:eastAsia="Times New Roman" w:hAnsi="Times New Roman" w:cs="Times New Roman"/>
          <w:color w:val="000000"/>
          <w:sz w:val="24"/>
          <w:szCs w:val="24"/>
          <w:lang w:eastAsia="pt-BR"/>
        </w:rPr>
        <w:t xml:space="preserve"> de junho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0018/2018 -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ab/>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AQUISIÇÃO, COM RECURSOS ORIUNDOS DE CONVÊNIO COM O GOVERNO DO ESTADO DE SANTA CATARINA,  DE UMA RETROESCAVADEIRA NOVA ( 0 HORAS), COM ANO DE FABRICAÇÃO 2018, EM PROVEITO DO MUNICÍPIO DE ARROIO TRINTA, PARA ENTREGA IMEDIATA.</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5874"/>
        <w:gridCol w:w="743"/>
        <w:gridCol w:w="679"/>
        <w:gridCol w:w="1296"/>
      </w:tblGrid>
      <w:tr w:rsidR="00EE132E" w14:paraId="61715677" w14:textId="77777777" w:rsidTr="00EE132E">
        <w:tc>
          <w:tcPr>
            <w:tcW w:w="696" w:type="dxa"/>
            <w:tcBorders>
              <w:top w:val="single" w:sz="4" w:space="0" w:color="auto"/>
              <w:left w:val="single" w:sz="4" w:space="0" w:color="auto"/>
              <w:bottom w:val="single" w:sz="4" w:space="0" w:color="auto"/>
              <w:right w:val="single" w:sz="4" w:space="0" w:color="auto"/>
            </w:tcBorders>
            <w:vAlign w:val="center"/>
          </w:tcPr>
          <w:p w14:paraId="7789E48B" w14:textId="77777777" w:rsidR="00EE132E" w:rsidRDefault="00EE132E" w:rsidP="00EE132E">
            <w:pPr>
              <w:spacing w:after="0"/>
              <w:jc w:val="center"/>
            </w:pPr>
            <w:r>
              <w:rPr>
                <w:rFonts w:ascii="Times New Roman" w:hAnsi="Times New Roman" w:cs="Times New Roman"/>
                <w:b/>
                <w:sz w:val="24"/>
              </w:rPr>
              <w:t>Item</w:t>
            </w:r>
          </w:p>
        </w:tc>
        <w:tc>
          <w:tcPr>
            <w:tcW w:w="5874" w:type="dxa"/>
            <w:tcBorders>
              <w:top w:val="single" w:sz="4" w:space="0" w:color="auto"/>
              <w:left w:val="single" w:sz="4" w:space="0" w:color="auto"/>
              <w:bottom w:val="single" w:sz="4" w:space="0" w:color="auto"/>
              <w:right w:val="single" w:sz="4" w:space="0" w:color="auto"/>
            </w:tcBorders>
            <w:vAlign w:val="center"/>
          </w:tcPr>
          <w:p w14:paraId="00119D2A" w14:textId="179CBFDD" w:rsidR="00EE132E" w:rsidRDefault="00EE132E" w:rsidP="00EE132E">
            <w:pPr>
              <w:spacing w:after="0"/>
              <w:jc w:val="center"/>
            </w:pPr>
            <w:r>
              <w:rPr>
                <w:rFonts w:ascii="Times New Roman" w:hAnsi="Times New Roman" w:cs="Times New Roman"/>
                <w:b/>
                <w:sz w:val="24"/>
              </w:rPr>
              <w:t>Material/Serviço</w:t>
            </w:r>
          </w:p>
        </w:tc>
        <w:tc>
          <w:tcPr>
            <w:tcW w:w="743" w:type="dxa"/>
            <w:tcBorders>
              <w:top w:val="single" w:sz="4" w:space="0" w:color="auto"/>
              <w:left w:val="single" w:sz="4" w:space="0" w:color="auto"/>
              <w:bottom w:val="single" w:sz="4" w:space="0" w:color="auto"/>
              <w:right w:val="single" w:sz="4" w:space="0" w:color="auto"/>
            </w:tcBorders>
            <w:vAlign w:val="center"/>
          </w:tcPr>
          <w:p w14:paraId="3EC700B1" w14:textId="2C5D32DB" w:rsidR="00EE132E" w:rsidRDefault="00EE132E" w:rsidP="00EE132E">
            <w:pPr>
              <w:spacing w:after="0"/>
              <w:jc w:val="center"/>
            </w:pPr>
            <w:r>
              <w:rPr>
                <w:rFonts w:ascii="Times New Roman" w:hAnsi="Times New Roman" w:cs="Times New Roman"/>
                <w:b/>
                <w:sz w:val="24"/>
              </w:rPr>
              <w:t>Un.</w:t>
            </w:r>
            <w:r>
              <w:rPr>
                <w:rFonts w:ascii="Times New Roman" w:hAnsi="Times New Roman" w:cs="Times New Roman"/>
                <w:b/>
                <w:sz w:val="24"/>
              </w:rPr>
              <w:br/>
              <w:t>Med.</w:t>
            </w:r>
          </w:p>
        </w:tc>
        <w:tc>
          <w:tcPr>
            <w:tcW w:w="679" w:type="dxa"/>
            <w:tcBorders>
              <w:top w:val="single" w:sz="4" w:space="0" w:color="auto"/>
              <w:left w:val="single" w:sz="4" w:space="0" w:color="auto"/>
              <w:bottom w:val="single" w:sz="4" w:space="0" w:color="auto"/>
              <w:right w:val="single" w:sz="4" w:space="0" w:color="auto"/>
            </w:tcBorders>
            <w:vAlign w:val="center"/>
          </w:tcPr>
          <w:p w14:paraId="73725520" w14:textId="150F8425" w:rsidR="00EE132E" w:rsidRDefault="00EE132E" w:rsidP="00EE132E">
            <w:pPr>
              <w:spacing w:after="0"/>
              <w:jc w:val="center"/>
            </w:pPr>
            <w:r>
              <w:rPr>
                <w:rFonts w:ascii="Times New Roman" w:hAnsi="Times New Roman" w:cs="Times New Roman"/>
                <w:b/>
                <w:sz w:val="24"/>
              </w:rPr>
              <w:t>Qtd.</w:t>
            </w:r>
          </w:p>
        </w:tc>
        <w:tc>
          <w:tcPr>
            <w:tcW w:w="1296" w:type="dxa"/>
            <w:tcBorders>
              <w:top w:val="single" w:sz="4" w:space="0" w:color="auto"/>
              <w:left w:val="single" w:sz="4" w:space="0" w:color="auto"/>
              <w:bottom w:val="single" w:sz="4" w:space="0" w:color="auto"/>
              <w:right w:val="single" w:sz="4" w:space="0" w:color="auto"/>
            </w:tcBorders>
            <w:vAlign w:val="center"/>
          </w:tcPr>
          <w:p w14:paraId="0A14F7C1" w14:textId="49763C3E" w:rsidR="00EE132E" w:rsidRDefault="00EE132E" w:rsidP="00EE132E">
            <w:pPr>
              <w:spacing w:after="0"/>
              <w:jc w:val="center"/>
            </w:pPr>
            <w:r>
              <w:rPr>
                <w:rFonts w:ascii="Times New Roman" w:hAnsi="Times New Roman" w:cs="Times New Roman"/>
                <w:b/>
                <w:sz w:val="24"/>
              </w:rPr>
              <w:t xml:space="preserve">Vlr. </w:t>
            </w:r>
            <w:r>
              <w:rPr>
                <w:rFonts w:ascii="Times New Roman" w:hAnsi="Times New Roman" w:cs="Times New Roman"/>
                <w:b/>
                <w:sz w:val="24"/>
              </w:rPr>
              <w:br/>
              <w:t>Max.</w:t>
            </w:r>
            <w:r>
              <w:rPr>
                <w:rFonts w:ascii="Times New Roman" w:hAnsi="Times New Roman" w:cs="Times New Roman"/>
                <w:b/>
                <w:sz w:val="24"/>
              </w:rPr>
              <w:br/>
              <w:t>Total.</w:t>
            </w:r>
          </w:p>
        </w:tc>
      </w:tr>
      <w:tr w:rsidR="00EE132E" w14:paraId="2D530E06" w14:textId="77777777" w:rsidTr="00EE132E">
        <w:tc>
          <w:tcPr>
            <w:tcW w:w="696" w:type="dxa"/>
            <w:tcBorders>
              <w:top w:val="single" w:sz="4" w:space="0" w:color="auto"/>
              <w:left w:val="single" w:sz="4" w:space="0" w:color="auto"/>
              <w:bottom w:val="single" w:sz="4" w:space="0" w:color="auto"/>
              <w:right w:val="single" w:sz="4" w:space="0" w:color="auto"/>
            </w:tcBorders>
            <w:vAlign w:val="center"/>
          </w:tcPr>
          <w:p w14:paraId="540F0BA4" w14:textId="77777777" w:rsidR="00EE132E" w:rsidRDefault="00EE132E" w:rsidP="00EE132E">
            <w:pPr>
              <w:spacing w:after="0"/>
              <w:jc w:val="center"/>
            </w:pPr>
            <w:r>
              <w:rPr>
                <w:rFonts w:ascii="Times New Roman" w:hAnsi="Times New Roman" w:cs="Times New Roman"/>
                <w:sz w:val="24"/>
              </w:rPr>
              <w:t>1</w:t>
            </w:r>
          </w:p>
        </w:tc>
        <w:tc>
          <w:tcPr>
            <w:tcW w:w="5874" w:type="dxa"/>
            <w:tcBorders>
              <w:top w:val="single" w:sz="4" w:space="0" w:color="auto"/>
              <w:left w:val="single" w:sz="4" w:space="0" w:color="auto"/>
              <w:bottom w:val="single" w:sz="4" w:space="0" w:color="auto"/>
              <w:right w:val="single" w:sz="4" w:space="0" w:color="auto"/>
            </w:tcBorders>
            <w:vAlign w:val="center"/>
          </w:tcPr>
          <w:p w14:paraId="361060D3" w14:textId="77777777" w:rsidR="00EE132E" w:rsidRPr="00EE132E" w:rsidRDefault="00EE132E" w:rsidP="00EE132E">
            <w:pPr>
              <w:spacing w:after="0"/>
              <w:jc w:val="both"/>
              <w:rPr>
                <w:rFonts w:ascii="Times New Roman" w:hAnsi="Times New Roman" w:cs="Times New Roman"/>
                <w:b/>
                <w:sz w:val="24"/>
              </w:rPr>
            </w:pPr>
            <w:r w:rsidRPr="00EE132E">
              <w:rPr>
                <w:rFonts w:ascii="Times New Roman" w:hAnsi="Times New Roman" w:cs="Times New Roman"/>
                <w:b/>
                <w:sz w:val="24"/>
              </w:rPr>
              <w:t xml:space="preserve">30040 - Retroescavadeira nova, (zero horas), com ano de fabricação 2018, com peso operacional acima de 6800 kg, e com as seguintes características: </w:t>
            </w:r>
          </w:p>
          <w:p w14:paraId="0F6E8396" w14:textId="45A9A866" w:rsidR="00EE132E" w:rsidRDefault="00EE132E" w:rsidP="00EE132E">
            <w:pPr>
              <w:spacing w:after="0"/>
              <w:jc w:val="both"/>
              <w:rPr>
                <w:rFonts w:ascii="Times New Roman" w:hAnsi="Times New Roman" w:cs="Times New Roman"/>
                <w:sz w:val="24"/>
              </w:rPr>
            </w:pPr>
            <w:r>
              <w:rPr>
                <w:rFonts w:ascii="Times New Roman" w:hAnsi="Times New Roman" w:cs="Times New Roman"/>
                <w:sz w:val="24"/>
              </w:rPr>
              <w:t xml:space="preserve">• Equipada com motor a diesel, quatro cilindros, naturalmente aspirado ou com sobrealimentado por turbocompressor, e pelo menos 85 HP de potência, que atenda aos padrões de emissão de poluentes estabelecidos por EPA TIER III e pela fase MAR-1 do PROCONVE;  </w:t>
            </w:r>
          </w:p>
          <w:p w14:paraId="1F2A622D" w14:textId="77777777" w:rsidR="00EE132E" w:rsidRDefault="00EE132E" w:rsidP="00EE132E">
            <w:pPr>
              <w:spacing w:after="0"/>
              <w:jc w:val="both"/>
              <w:rPr>
                <w:rFonts w:ascii="Times New Roman" w:hAnsi="Times New Roman" w:cs="Times New Roman"/>
                <w:sz w:val="24"/>
              </w:rPr>
            </w:pPr>
            <w:r>
              <w:rPr>
                <w:rFonts w:ascii="Times New Roman" w:hAnsi="Times New Roman" w:cs="Times New Roman"/>
                <w:sz w:val="24"/>
              </w:rPr>
              <w:t xml:space="preserve">• Equipada com cabine fechada, com ar condicionado quente e frio, e proteção ROPS/FOPS, banco com suspensão dotado de cinto de segurança, tapete de borracha, sistema de sonorização (instalado de fábrica) com MP3 player, porta objetos, retrovisores, etc.;  </w:t>
            </w:r>
          </w:p>
          <w:p w14:paraId="16133624" w14:textId="77777777" w:rsidR="00EE132E" w:rsidRDefault="00EE132E" w:rsidP="00EE132E">
            <w:pPr>
              <w:spacing w:after="0"/>
              <w:jc w:val="both"/>
              <w:rPr>
                <w:rFonts w:ascii="Times New Roman" w:hAnsi="Times New Roman" w:cs="Times New Roman"/>
                <w:sz w:val="24"/>
              </w:rPr>
            </w:pPr>
            <w:r>
              <w:rPr>
                <w:rFonts w:ascii="Times New Roman" w:hAnsi="Times New Roman" w:cs="Times New Roman"/>
                <w:sz w:val="24"/>
              </w:rPr>
              <w:t xml:space="preserve">• Velocidade máxima de deslocamento de 36 km/h ou superior;  </w:t>
            </w:r>
          </w:p>
          <w:p w14:paraId="79167EC2" w14:textId="77777777" w:rsidR="00EE132E" w:rsidRDefault="00EE132E" w:rsidP="00EE132E">
            <w:pPr>
              <w:spacing w:after="0"/>
              <w:jc w:val="both"/>
              <w:rPr>
                <w:rFonts w:ascii="Times New Roman" w:hAnsi="Times New Roman" w:cs="Times New Roman"/>
                <w:sz w:val="24"/>
              </w:rPr>
            </w:pPr>
            <w:r>
              <w:rPr>
                <w:rFonts w:ascii="Times New Roman" w:hAnsi="Times New Roman" w:cs="Times New Roman"/>
                <w:sz w:val="24"/>
              </w:rPr>
              <w:t xml:space="preserve">• Transmissão de 4 velocidades com conversor de torque;  • Tração 4x4 com bloqueio eletro/hidráulico do </w:t>
            </w:r>
            <w:r>
              <w:rPr>
                <w:rFonts w:ascii="Times New Roman" w:hAnsi="Times New Roman" w:cs="Times New Roman"/>
                <w:sz w:val="24"/>
              </w:rPr>
              <w:lastRenderedPageBreak/>
              <w:t xml:space="preserve">diferencial;  </w:t>
            </w:r>
          </w:p>
          <w:p w14:paraId="59562B02" w14:textId="77777777" w:rsidR="00EE132E" w:rsidRDefault="00EE132E" w:rsidP="00EE132E">
            <w:pPr>
              <w:spacing w:after="0"/>
              <w:jc w:val="both"/>
              <w:rPr>
                <w:rFonts w:ascii="Times New Roman" w:hAnsi="Times New Roman" w:cs="Times New Roman"/>
                <w:sz w:val="24"/>
              </w:rPr>
            </w:pPr>
            <w:r>
              <w:rPr>
                <w:rFonts w:ascii="Times New Roman" w:hAnsi="Times New Roman" w:cs="Times New Roman"/>
                <w:sz w:val="24"/>
              </w:rPr>
              <w:t xml:space="preserve">• Caçamba da carregadeira equipada com dentes e capacidade de pelo menos 0,9 m³;   </w:t>
            </w:r>
          </w:p>
          <w:p w14:paraId="75EA40AF" w14:textId="77777777" w:rsidR="00EE132E" w:rsidRDefault="00EE132E" w:rsidP="00EE132E">
            <w:pPr>
              <w:spacing w:after="0"/>
              <w:jc w:val="both"/>
              <w:rPr>
                <w:rFonts w:ascii="Times New Roman" w:hAnsi="Times New Roman" w:cs="Times New Roman"/>
                <w:sz w:val="24"/>
              </w:rPr>
            </w:pPr>
            <w:r>
              <w:rPr>
                <w:rFonts w:ascii="Times New Roman" w:hAnsi="Times New Roman" w:cs="Times New Roman"/>
                <w:sz w:val="24"/>
              </w:rPr>
              <w:t xml:space="preserve">• Caçamba da retroescavadeira confeccionada em material para trabalho pesado (heavy duty) e capacidade entre 0,23 a 0,30 m³        </w:t>
            </w:r>
          </w:p>
          <w:p w14:paraId="7EF25040" w14:textId="77777777" w:rsidR="00EE132E" w:rsidRDefault="00EE132E" w:rsidP="00EE132E">
            <w:pPr>
              <w:spacing w:after="0"/>
              <w:jc w:val="both"/>
              <w:rPr>
                <w:rFonts w:ascii="Times New Roman" w:hAnsi="Times New Roman" w:cs="Times New Roman"/>
                <w:sz w:val="24"/>
              </w:rPr>
            </w:pPr>
            <w:r>
              <w:rPr>
                <w:rFonts w:ascii="Times New Roman" w:hAnsi="Times New Roman" w:cs="Times New Roman"/>
                <w:sz w:val="24"/>
              </w:rPr>
              <w:t xml:space="preserve">• A marca do equipamento cotado deverá ter concessionário/distribuidor autorizado, capaz de dar a correta manutenção no equipamento, dentro do Estado de Santa Catarina;  </w:t>
            </w:r>
          </w:p>
          <w:p w14:paraId="603E6872" w14:textId="328A4E80" w:rsidR="00EE132E" w:rsidRDefault="00EE132E" w:rsidP="00EE132E">
            <w:pPr>
              <w:spacing w:after="0"/>
              <w:jc w:val="both"/>
            </w:pPr>
            <w:r>
              <w:rPr>
                <w:rFonts w:ascii="Times New Roman" w:hAnsi="Times New Roman" w:cs="Times New Roman"/>
                <w:sz w:val="24"/>
              </w:rPr>
              <w:t>• Garantia de pelo menos 2 anos, contados da data da entrega técnica, ou 2000 (duas mil) horas, o que ocorrer primeiro, sendo 2 anos de garantia do fabricante ou 1 ano de garantia do fabricante mais 1 ano de garantia estendida, fornecida pelo fabricante ou por seus revendedores autorizados.</w:t>
            </w:r>
          </w:p>
        </w:tc>
        <w:tc>
          <w:tcPr>
            <w:tcW w:w="743" w:type="dxa"/>
            <w:tcBorders>
              <w:top w:val="single" w:sz="4" w:space="0" w:color="auto"/>
              <w:left w:val="single" w:sz="4" w:space="0" w:color="auto"/>
              <w:bottom w:val="single" w:sz="4" w:space="0" w:color="auto"/>
              <w:right w:val="single" w:sz="4" w:space="0" w:color="auto"/>
            </w:tcBorders>
            <w:vAlign w:val="center"/>
          </w:tcPr>
          <w:p w14:paraId="5539BD65" w14:textId="77777777" w:rsidR="00EE132E" w:rsidRDefault="00EE132E" w:rsidP="00EE132E">
            <w:pPr>
              <w:spacing w:after="0"/>
              <w:jc w:val="center"/>
            </w:pPr>
            <w:r>
              <w:rPr>
                <w:rFonts w:ascii="Times New Roman" w:hAnsi="Times New Roman" w:cs="Times New Roman"/>
                <w:sz w:val="24"/>
              </w:rPr>
              <w:lastRenderedPageBreak/>
              <w:t>Un</w:t>
            </w:r>
          </w:p>
        </w:tc>
        <w:tc>
          <w:tcPr>
            <w:tcW w:w="679" w:type="dxa"/>
            <w:tcBorders>
              <w:top w:val="single" w:sz="4" w:space="0" w:color="auto"/>
              <w:left w:val="single" w:sz="4" w:space="0" w:color="auto"/>
              <w:bottom w:val="single" w:sz="4" w:space="0" w:color="auto"/>
              <w:right w:val="single" w:sz="4" w:space="0" w:color="auto"/>
            </w:tcBorders>
            <w:vAlign w:val="center"/>
          </w:tcPr>
          <w:p w14:paraId="2323BFAF" w14:textId="77777777" w:rsidR="00EE132E" w:rsidRDefault="00EE132E" w:rsidP="00EE132E">
            <w:pPr>
              <w:spacing w:after="0"/>
              <w:jc w:val="center"/>
            </w:pPr>
            <w:r>
              <w:rPr>
                <w:rFonts w:ascii="Times New Roman" w:hAnsi="Times New Roman" w:cs="Times New Roman"/>
                <w:sz w:val="24"/>
              </w:rPr>
              <w:t>1</w:t>
            </w:r>
          </w:p>
        </w:tc>
        <w:tc>
          <w:tcPr>
            <w:tcW w:w="1296" w:type="dxa"/>
            <w:tcBorders>
              <w:top w:val="single" w:sz="4" w:space="0" w:color="auto"/>
              <w:left w:val="single" w:sz="4" w:space="0" w:color="auto"/>
              <w:bottom w:val="single" w:sz="4" w:space="0" w:color="auto"/>
              <w:right w:val="single" w:sz="4" w:space="0" w:color="auto"/>
            </w:tcBorders>
            <w:vAlign w:val="center"/>
          </w:tcPr>
          <w:p w14:paraId="3C7D487F" w14:textId="64FAE3EB" w:rsidR="00EE132E" w:rsidRDefault="00EE132E" w:rsidP="00EE132E">
            <w:pPr>
              <w:spacing w:after="0"/>
              <w:jc w:val="center"/>
            </w:pPr>
            <w:r>
              <w:rPr>
                <w:rFonts w:ascii="Times New Roman" w:hAnsi="Times New Roman" w:cs="Times New Roman"/>
                <w:sz w:val="24"/>
              </w:rPr>
              <w:t>218.266,00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5FBBDA4C"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w:t>
      </w:r>
      <w:r w:rsidR="00EE132E">
        <w:rPr>
          <w:rFonts w:ascii="Times New Roman" w:eastAsia="Times New Roman" w:hAnsi="Times New Roman" w:cs="Times New Roman"/>
          <w:color w:val="000000"/>
          <w:sz w:val="24"/>
          <w:szCs w:val="24"/>
          <w:lang w:eastAsia="pt-BR"/>
        </w:rPr>
        <w:t xml:space="preserve">5 </w:t>
      </w:r>
      <w:r w:rsidRPr="00506403">
        <w:rPr>
          <w:rFonts w:ascii="Times New Roman" w:eastAsia="Times New Roman" w:hAnsi="Times New Roman" w:cs="Times New Roman"/>
          <w:color w:val="000000"/>
          <w:sz w:val="24"/>
          <w:szCs w:val="24"/>
          <w:lang w:eastAsia="pt-BR"/>
        </w:rPr>
        <w:t>de junho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0018/2018 -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B93B21"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B93B21" w:rsidRPr="00506403" w:rsidRDefault="00B93B21"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B93B21" w:rsidRPr="00506403" w:rsidRDefault="00B93B21"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0018/2018 -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0018/2018 -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0018/2018 -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B93B21"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B93B21" w:rsidRDefault="00B93B21"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0018/2018 -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0018/2018 -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COM RECURSOS ORIUNDOS DE CONVÊNIO COM O GOVERNO DO ESTADO DE SANTA CATARINA,  DE UMA RETROESCAVADEIRA NOVA ( 0 HORAS), COM ANO DE FABRICAÇÃO 2018, EM PROVEITO DO MUNICÍPIO DE ARROIO TRINTA, PARA ENTREGA IMEDIATA.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0018/2018 -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0018/2018 -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1157014F" w14:textId="034E82F2" w:rsidR="00794714" w:rsidRPr="00FC6F4A" w:rsidRDefault="00794714" w:rsidP="00EE132E">
      <w:pPr>
        <w:spacing w:after="0" w:line="240" w:lineRule="auto"/>
        <w:ind w:right="-1"/>
        <w:jc w:val="center"/>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3EEFE" w14:textId="77777777" w:rsidR="008066CE" w:rsidRDefault="008066CE">
      <w:pPr>
        <w:spacing w:after="0" w:line="240" w:lineRule="auto"/>
      </w:pPr>
      <w:r>
        <w:separator/>
      </w:r>
    </w:p>
  </w:endnote>
  <w:endnote w:type="continuationSeparator" w:id="0">
    <w:p w14:paraId="765959FB" w14:textId="77777777" w:rsidR="008066CE" w:rsidRDefault="00806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1E6582B2" w:rsidR="00B93B21" w:rsidRDefault="00B93B21">
        <w:pPr>
          <w:pStyle w:val="Rodap"/>
          <w:jc w:val="right"/>
        </w:pPr>
        <w:r>
          <w:fldChar w:fldCharType="begin"/>
        </w:r>
        <w:r>
          <w:instrText>PAGE   \* MERGEFORMAT</w:instrText>
        </w:r>
        <w:r>
          <w:fldChar w:fldCharType="separate"/>
        </w:r>
        <w:r w:rsidR="00656345">
          <w:rPr>
            <w:noProof/>
          </w:rPr>
          <w:t>1</w:t>
        </w:r>
        <w:r>
          <w:fldChar w:fldCharType="end"/>
        </w:r>
      </w:p>
    </w:sdtContent>
  </w:sdt>
  <w:p w14:paraId="304FD0E5" w14:textId="77777777" w:rsidR="00B93B21" w:rsidRDefault="00B93B2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7D28031F" w:rsidR="00B93B21" w:rsidRDefault="00B93B21">
        <w:pPr>
          <w:pStyle w:val="Rodap"/>
          <w:jc w:val="right"/>
        </w:pPr>
        <w:r>
          <w:fldChar w:fldCharType="begin"/>
        </w:r>
        <w:r>
          <w:instrText>PAGE   \* MERGEFORMAT</w:instrText>
        </w:r>
        <w:r>
          <w:fldChar w:fldCharType="separate"/>
        </w:r>
        <w:r w:rsidR="00656345">
          <w:rPr>
            <w:noProof/>
          </w:rPr>
          <w:t>21</w:t>
        </w:r>
        <w:r>
          <w:fldChar w:fldCharType="end"/>
        </w:r>
      </w:p>
    </w:sdtContent>
  </w:sdt>
  <w:p w14:paraId="09C75404" w14:textId="77777777" w:rsidR="00B93B21" w:rsidRDefault="00B93B21">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B93B21" w:rsidRDefault="00B93B2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B93B21" w:rsidRDefault="00B93B21" w:rsidP="00657B50">
    <w:pPr>
      <w:pStyle w:val="Rodap"/>
      <w:ind w:right="360"/>
    </w:pPr>
  </w:p>
  <w:p w14:paraId="1B7A6655" w14:textId="77777777" w:rsidR="00B93B21" w:rsidRDefault="00B93B2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99E09D3" w:rsidR="00B93B21" w:rsidRDefault="00B93B2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56345">
      <w:rPr>
        <w:rStyle w:val="Nmerodepgina"/>
        <w:noProof/>
      </w:rPr>
      <w:t>25</w:t>
    </w:r>
    <w:r>
      <w:rPr>
        <w:rStyle w:val="Nmerodepgina"/>
      </w:rPr>
      <w:fldChar w:fldCharType="end"/>
    </w:r>
  </w:p>
  <w:p w14:paraId="5C271C5F" w14:textId="77777777" w:rsidR="00B93B21" w:rsidRDefault="00B93B21" w:rsidP="00657B50">
    <w:pPr>
      <w:pStyle w:val="Rodap"/>
      <w:ind w:right="360"/>
    </w:pPr>
  </w:p>
  <w:p w14:paraId="637840DA" w14:textId="77777777" w:rsidR="00B93B21" w:rsidRDefault="00B93B2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651D8" w14:textId="77777777" w:rsidR="008066CE" w:rsidRDefault="008066CE">
      <w:pPr>
        <w:spacing w:after="0" w:line="240" w:lineRule="auto"/>
      </w:pPr>
      <w:r>
        <w:separator/>
      </w:r>
    </w:p>
  </w:footnote>
  <w:footnote w:type="continuationSeparator" w:id="0">
    <w:p w14:paraId="3B5A446C" w14:textId="77777777" w:rsidR="008066CE" w:rsidRDefault="008066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6708F"/>
    <w:rsid w:val="0059428B"/>
    <w:rsid w:val="005E0B4B"/>
    <w:rsid w:val="005F0E4E"/>
    <w:rsid w:val="006045DC"/>
    <w:rsid w:val="00634D6E"/>
    <w:rsid w:val="0065295E"/>
    <w:rsid w:val="00656345"/>
    <w:rsid w:val="00657B50"/>
    <w:rsid w:val="00666145"/>
    <w:rsid w:val="006A767E"/>
    <w:rsid w:val="0073237D"/>
    <w:rsid w:val="00762811"/>
    <w:rsid w:val="00794714"/>
    <w:rsid w:val="007B27CC"/>
    <w:rsid w:val="007D138B"/>
    <w:rsid w:val="008066CE"/>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B93B21"/>
    <w:rsid w:val="00C4633A"/>
    <w:rsid w:val="00C64BE9"/>
    <w:rsid w:val="00C7019B"/>
    <w:rsid w:val="00C7393F"/>
    <w:rsid w:val="00C73AC6"/>
    <w:rsid w:val="00C93170"/>
    <w:rsid w:val="00D00E45"/>
    <w:rsid w:val="00D70D9F"/>
    <w:rsid w:val="00D815AD"/>
    <w:rsid w:val="00DD31D1"/>
    <w:rsid w:val="00DE6F69"/>
    <w:rsid w:val="00E448B5"/>
    <w:rsid w:val="00E579B0"/>
    <w:rsid w:val="00E85ACD"/>
    <w:rsid w:val="00E8731C"/>
    <w:rsid w:val="00E95550"/>
    <w:rsid w:val="00EE132E"/>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BB7403C6-CB3E-4E1B-9843-784CC4BF65AA}">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25</Pages>
  <Words>6772</Words>
  <Characters>36573</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cp:lastPrinted>2018-06-18T01:14:00Z</cp:lastPrinted>
  <dcterms:created xsi:type="dcterms:W3CDTF">2012-02-02T18:33:00Z</dcterms:created>
  <dcterms:modified xsi:type="dcterms:W3CDTF">2018-06-18T01:15:00Z</dcterms:modified>
</cp:coreProperties>
</file>