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0109/2019 -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0072/2019 -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serviço de produção de "videotape"(VT) para divulgação em redes sociais,  do evento cultural do Município de Arroio Trinta denominado "Festivitá All"Italiana</w:t>
      </w:r>
      <w:r w:rsidR="0052369A">
        <w:rPr>
          <w:rFonts w:ascii="Times New Roman" w:eastAsia="Calibri" w:hAnsi="Times New Roman" w:cs="Times New Roman"/>
          <w:b/>
        </w:rPr>
        <w:t>", que ocorrerá no período de 20</w:t>
      </w:r>
      <w:r w:rsidRPr="00325335">
        <w:rPr>
          <w:rFonts w:ascii="Times New Roman" w:eastAsia="Calibri" w:hAnsi="Times New Roman" w:cs="Times New Roman"/>
          <w:b/>
        </w:rPr>
        <w:t xml:space="preserve"> de julho até 15 de dezembro de 2019.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Proponentes que apresent</w:t>
      </w:r>
      <w:r w:rsidR="0052369A">
        <w:rPr>
          <w:rFonts w:ascii="Times New Roman" w:hAnsi="Times New Roman" w:cs="Times New Roman"/>
        </w:rPr>
        <w:t>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B371C" w:rsidRDefault="0052369A">
      <w:r>
        <w:rPr>
          <w:rFonts w:ascii="Times New Roman" w:eastAsia="Calibri" w:hAnsi="Times New Roman" w:cs="Times New Roman"/>
          <w:b/>
        </w:rPr>
        <w:t xml:space="preserve"> 3490 - ZEROPRO VIDEO PROFISSIONAL LTDA (15.218.277/0001-62)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3104"/>
        <w:gridCol w:w="1800"/>
        <w:gridCol w:w="900"/>
        <w:gridCol w:w="986"/>
        <w:gridCol w:w="986"/>
      </w:tblGrid>
      <w:tr w:rsidR="0052369A" w:rsidTr="0052369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9A" w:rsidRDefault="0052369A" w:rsidP="00523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9A" w:rsidRDefault="0052369A" w:rsidP="00523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9A" w:rsidRDefault="0052369A" w:rsidP="00523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 xml:space="preserve">Unid.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9A" w:rsidRDefault="0052369A" w:rsidP="00523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9A" w:rsidRDefault="0052369A" w:rsidP="00523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9A" w:rsidRDefault="0052369A" w:rsidP="00523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52369A" w:rsidTr="002178A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9A" w:rsidRDefault="0052369A" w:rsidP="00523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9A" w:rsidRDefault="0052369A" w:rsidP="00523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32809 - Edição de Vídeo para divulgação da "Festivitá All'Italiana 2019"</w:t>
            </w:r>
            <w:r>
              <w:rPr>
                <w:rFonts w:ascii="Times New Roman" w:eastAsia="Calibri" w:hAnsi="Times New Roman" w:cs="Times New Roman"/>
              </w:rPr>
              <w:br/>
              <w:t>Criação de texto/roteiro, gravação de áudio em português com locutor padrão; Gravação de slogan de frase final com locutor italiano; Gravação de vídeo no Portal da Cidade com criança, para frases em italiano; Edição para vídeo com duração de até 1 minuto e 30 segundos; Fica a cargo do município a disponibilização de imagens e fotos de seu arquivo para a confecção do vídeo; O arquivo editado deve ser disponibilizado em formato digital (h264/.mp4) com resolução de 1280/720 pixel devidamente pronto para veiculação em mídias sociais; Entrega física em 1 DVD em estojo box padrão para arquivo no acervo do município.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9A" w:rsidRDefault="0052369A" w:rsidP="00523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SV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9A" w:rsidRDefault="0052369A" w:rsidP="00523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9A" w:rsidRDefault="0052369A" w:rsidP="00523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1.799,00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9A" w:rsidRDefault="0052369A" w:rsidP="0052369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1.799,00</w:t>
            </w:r>
          </w:p>
        </w:tc>
      </w:tr>
      <w:tr w:rsidR="001B371C" w:rsidTr="0052369A">
        <w:tc>
          <w:tcPr>
            <w:tcW w:w="7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C" w:rsidRDefault="0052369A" w:rsidP="0052369A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1C" w:rsidRPr="0052369A" w:rsidRDefault="0052369A" w:rsidP="0052369A">
            <w:pPr>
              <w:spacing w:after="0"/>
              <w:jc w:val="center"/>
              <w:rPr>
                <w:b/>
              </w:rPr>
            </w:pPr>
            <w:r w:rsidRPr="0052369A">
              <w:rPr>
                <w:rFonts w:ascii="Times New Roman" w:eastAsia="Calibri" w:hAnsi="Times New Roman" w:cs="Times New Roman"/>
                <w:b/>
              </w:rPr>
              <w:t>1.799,00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01</w:t>
      </w:r>
      <w:r w:rsidR="0052369A">
        <w:rPr>
          <w:rFonts w:ascii="Times New Roman" w:hAnsi="Times New Roman" w:cs="Times New Roman"/>
        </w:rPr>
        <w:t xml:space="preserve"> de julho de </w:t>
      </w:r>
      <w:r w:rsidRPr="00325335">
        <w:rPr>
          <w:rFonts w:ascii="Times New Roman" w:hAnsi="Times New Roman" w:cs="Times New Roman"/>
        </w:rPr>
        <w:t>2019.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B371C"/>
    <w:rsid w:val="00262BD1"/>
    <w:rsid w:val="002647C3"/>
    <w:rsid w:val="00265107"/>
    <w:rsid w:val="002E6205"/>
    <w:rsid w:val="00325335"/>
    <w:rsid w:val="0035322B"/>
    <w:rsid w:val="003A7500"/>
    <w:rsid w:val="004E5201"/>
    <w:rsid w:val="0052369A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55E1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2019-07-02T11:42:00Z</dcterms:modified>
</cp:coreProperties>
</file>