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0054/2019 -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0193/2019 -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C47419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87059E" w:rsidRPr="0087059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87059E" w:rsidRPr="0087059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87059E" w:rsidRPr="0087059E">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87059E">
        <w:rPr>
          <w:rFonts w:ascii="Times New Roman" w:eastAsia="Times New Roman" w:hAnsi="Times New Roman" w:cs="Times New Roman"/>
          <w:b/>
          <w:sz w:val="24"/>
          <w:szCs w:val="24"/>
          <w:lang w:eastAsia="pt-BR"/>
        </w:rPr>
        <w:t>O credenciamento será feito até às 09:00</w:t>
      </w:r>
      <w:r w:rsidR="00962678" w:rsidRPr="0087059E">
        <w:rPr>
          <w:rFonts w:ascii="Times New Roman" w:eastAsia="Times New Roman" w:hAnsi="Times New Roman" w:cs="Times New Roman"/>
          <w:b/>
          <w:sz w:val="24"/>
          <w:szCs w:val="24"/>
          <w:lang w:eastAsia="pt-BR"/>
        </w:rPr>
        <w:t xml:space="preserve"> </w:t>
      </w:r>
      <w:r w:rsidRPr="0087059E">
        <w:rPr>
          <w:rFonts w:ascii="Times New Roman" w:eastAsia="Times New Roman" w:hAnsi="Times New Roman" w:cs="Times New Roman"/>
          <w:b/>
          <w:sz w:val="24"/>
          <w:szCs w:val="24"/>
          <w:lang w:eastAsia="pt-BR"/>
        </w:rPr>
        <w:t xml:space="preserve">do </w:t>
      </w:r>
      <w:r w:rsidRPr="0087059E">
        <w:rPr>
          <w:rFonts w:ascii="Times New Roman" w:eastAsia="Times New Roman" w:hAnsi="Times New Roman" w:cs="Times New Roman"/>
          <w:b/>
          <w:color w:val="000000"/>
          <w:sz w:val="24"/>
          <w:szCs w:val="24"/>
          <w:lang w:eastAsia="pt-BR"/>
        </w:rPr>
        <w:t xml:space="preserve">dia </w:t>
      </w:r>
      <w:r w:rsidRPr="0087059E">
        <w:rPr>
          <w:rFonts w:ascii="Times New Roman" w:eastAsia="Times New Roman" w:hAnsi="Times New Roman" w:cs="Times New Roman"/>
          <w:b/>
          <w:sz w:val="24"/>
          <w:szCs w:val="24"/>
          <w:lang w:eastAsia="pt-BR"/>
        </w:rPr>
        <w:t>27/11/201</w:t>
      </w:r>
      <w:r w:rsidRPr="00657B50">
        <w:rPr>
          <w:rFonts w:ascii="Times New Roman" w:eastAsia="Times New Roman" w:hAnsi="Times New Roman" w:cs="Times New Roman"/>
          <w:sz w:val="24"/>
          <w:szCs w:val="24"/>
          <w:lang w:eastAsia="pt-BR"/>
        </w:rPr>
        <w:t xml:space="preserve">9 ou do primeiro dia útil subsequente, na hipótese de não haver expediente nesta data, com a </w:t>
      </w:r>
      <w:r w:rsidRPr="0087059E">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632C05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87059E" w:rsidRPr="00657B50">
        <w:rPr>
          <w:rFonts w:ascii="Times New Roman" w:eastAsia="Times New Roman" w:hAnsi="Times New Roman" w:cs="Times New Roman"/>
          <w:b/>
          <w:sz w:val="24"/>
          <w:szCs w:val="24"/>
          <w:lang w:eastAsia="pt-BR"/>
        </w:rPr>
        <w:t xml:space="preserve">A </w:t>
      </w:r>
      <w:r w:rsidR="0087059E" w:rsidRPr="00794714">
        <w:rPr>
          <w:rFonts w:ascii="Times New Roman" w:eastAsia="Times New Roman" w:hAnsi="Times New Roman" w:cs="Times New Roman"/>
          <w:b/>
          <w:sz w:val="24"/>
          <w:szCs w:val="24"/>
          <w:lang w:eastAsia="pt-BR"/>
        </w:rPr>
        <w:t>AQUISIÇÃO DE PEÇAS VARIADAS PARA REALIZAR MANUTENÇÃO CORRETIVA DOS DISTRIBUIDORES DE DEJETOS LÍQUIDOS, UTILIZADOS NO ATENDIMENTO DAS NECESSIDADES DOS AGRICULTORES ARROIOTRINTENSES, ATRAVÉS DA SECRETARIA DE AGRICULTURA.</w:t>
      </w:r>
      <w:r w:rsidR="0087059E"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8562712"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87059E">
        <w:rPr>
          <w:rFonts w:ascii="Times New Roman" w:eastAsia="Times New Roman" w:hAnsi="Times New Roman" w:cs="Times New Roman"/>
          <w:sz w:val="24"/>
          <w:szCs w:val="24"/>
          <w:lang w:eastAsia="pt-BR"/>
        </w:rPr>
        <w:t xml:space="preserve">O valor </w:t>
      </w:r>
      <w:r w:rsidR="008D3D8E" w:rsidRPr="0087059E">
        <w:rPr>
          <w:rFonts w:ascii="Times New Roman" w:eastAsia="Times New Roman" w:hAnsi="Times New Roman" w:cs="Times New Roman"/>
          <w:sz w:val="24"/>
          <w:szCs w:val="24"/>
          <w:lang w:eastAsia="pt-BR"/>
        </w:rPr>
        <w:t xml:space="preserve">estimado para este processo é </w:t>
      </w:r>
      <w:r w:rsidRPr="0087059E">
        <w:rPr>
          <w:rFonts w:ascii="Times New Roman" w:eastAsia="Times New Roman" w:hAnsi="Times New Roman" w:cs="Times New Roman"/>
          <w:sz w:val="24"/>
          <w:szCs w:val="24"/>
          <w:lang w:eastAsia="pt-BR"/>
        </w:rPr>
        <w:t>de R$ R$ 6.923,65</w:t>
      </w:r>
      <w:r w:rsidR="008D3D8E" w:rsidRPr="0087059E">
        <w:rPr>
          <w:rFonts w:ascii="Times New Roman" w:eastAsia="Times New Roman" w:hAnsi="Times New Roman" w:cs="Times New Roman"/>
          <w:sz w:val="24"/>
          <w:szCs w:val="24"/>
          <w:lang w:eastAsia="pt-BR"/>
        </w:rPr>
        <w:t xml:space="preserve"> </w:t>
      </w:r>
      <w:r w:rsidRPr="0087059E">
        <w:rPr>
          <w:rFonts w:ascii="Times New Roman" w:eastAsia="Times New Roman" w:hAnsi="Times New Roman" w:cs="Times New Roman"/>
          <w:sz w:val="24"/>
          <w:szCs w:val="24"/>
          <w:lang w:eastAsia="pt-BR"/>
        </w:rPr>
        <w:t>(seis mil e novecentos e vinte e três reais e sessenta e cinco centavos)</w:t>
      </w:r>
      <w:r w:rsidR="008D3D8E" w:rsidRPr="0087059E">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87059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7059E">
        <w:rPr>
          <w:rFonts w:ascii="Times New Roman" w:eastAsia="Times New Roman" w:hAnsi="Times New Roman" w:cs="Times New Roman"/>
          <w:sz w:val="24"/>
          <w:szCs w:val="24"/>
          <w:lang w:eastAsia="pt-BR"/>
        </w:rPr>
        <w:t>A entrega deverá ser realizada nas dependências da Secretaria de Infraestrutura, localizada à Rua Francisco Nava, Centro de Arroio Trinta.</w:t>
      </w:r>
      <w:r w:rsidR="008D3D8E" w:rsidRPr="0087059E">
        <w:rPr>
          <w:rFonts w:ascii="Times New Roman" w:eastAsia="Times New Roman" w:hAnsi="Times New Roman" w:cs="Times New Roman"/>
          <w:sz w:val="24"/>
          <w:szCs w:val="24"/>
          <w:lang w:eastAsia="pt-BR"/>
        </w:rPr>
        <w:t xml:space="preserve"> </w:t>
      </w:r>
    </w:p>
    <w:p w14:paraId="7FD0FE71" w14:textId="77777777" w:rsidR="00657B50" w:rsidRPr="0087059E"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7059E">
        <w:rPr>
          <w:rFonts w:ascii="Times New Roman" w:eastAsia="Times New Roman" w:hAnsi="Times New Roman" w:cs="Times New Roman"/>
          <w:sz w:val="24"/>
          <w:szCs w:val="24"/>
          <w:lang w:eastAsia="pt-BR"/>
        </w:rPr>
        <w:t>A entrega deverá ser realizada em até 15 (quinze)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4D4A28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F64F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E82F97" w14:paraId="723F5233" w14:textId="77777777" w:rsidTr="000F64F8">
        <w:tc>
          <w:tcPr>
            <w:tcW w:w="6771" w:type="dxa"/>
            <w:tcBorders>
              <w:top w:val="single" w:sz="4" w:space="0" w:color="auto"/>
              <w:left w:val="single" w:sz="4" w:space="0" w:color="auto"/>
              <w:bottom w:val="single" w:sz="4" w:space="0" w:color="auto"/>
              <w:right w:val="single" w:sz="4" w:space="0" w:color="auto"/>
            </w:tcBorders>
          </w:tcPr>
          <w:p w14:paraId="68BE6C1F" w14:textId="77777777" w:rsidR="00E82F97" w:rsidRDefault="00C67AE0">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6C46C6A3" w14:textId="77777777" w:rsidR="00E82F97" w:rsidRDefault="00C67AE0">
            <w:pPr>
              <w:spacing w:after="0"/>
              <w:jc w:val="right"/>
            </w:pPr>
            <w:r>
              <w:rPr>
                <w:rFonts w:ascii="Times New Roman" w:eastAsia="Times New Roman" w:hAnsi="Times New Roman" w:cs="Times New Roman"/>
                <w:b/>
                <w:sz w:val="24"/>
              </w:rPr>
              <w:t>Valor indicado</w:t>
            </w:r>
          </w:p>
        </w:tc>
      </w:tr>
      <w:tr w:rsidR="00E82F97" w14:paraId="585EF39F" w14:textId="77777777" w:rsidTr="000F64F8">
        <w:tc>
          <w:tcPr>
            <w:tcW w:w="6771" w:type="dxa"/>
            <w:tcBorders>
              <w:top w:val="single" w:sz="4" w:space="0" w:color="auto"/>
              <w:left w:val="single" w:sz="4" w:space="0" w:color="auto"/>
              <w:bottom w:val="single" w:sz="4" w:space="0" w:color="auto"/>
              <w:right w:val="single" w:sz="4" w:space="0" w:color="auto"/>
            </w:tcBorders>
          </w:tcPr>
          <w:p w14:paraId="02415974" w14:textId="77777777" w:rsidR="00E82F97" w:rsidRDefault="00C67AE0">
            <w:pPr>
              <w:spacing w:after="0"/>
            </w:pPr>
            <w:r>
              <w:rPr>
                <w:rFonts w:ascii="Times New Roman" w:eastAsia="Times New Roman" w:hAnsi="Times New Roman" w:cs="Times New Roman"/>
                <w:sz w:val="24"/>
              </w:rPr>
              <w:t>32 - 1 . 2003 . 20 . 606 . 20 . 2.41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20117269" w14:textId="77777777" w:rsidR="00E82F97" w:rsidRDefault="00C67AE0">
            <w:pPr>
              <w:spacing w:after="0"/>
              <w:jc w:val="right"/>
            </w:pPr>
            <w:r>
              <w:rPr>
                <w:rFonts w:ascii="Times New Roman" w:eastAsia="Times New Roman" w:hAnsi="Times New Roman" w:cs="Times New Roman"/>
                <w:sz w:val="24"/>
              </w:rPr>
              <w:t>R$ 6.923,65</w:t>
            </w:r>
          </w:p>
        </w:tc>
      </w:tr>
      <w:tr w:rsidR="00E82F97" w14:paraId="32FA6680" w14:textId="77777777" w:rsidTr="000F64F8">
        <w:tc>
          <w:tcPr>
            <w:tcW w:w="6771" w:type="dxa"/>
            <w:tcBorders>
              <w:top w:val="single" w:sz="4" w:space="0" w:color="auto"/>
              <w:left w:val="single" w:sz="4" w:space="0" w:color="auto"/>
              <w:bottom w:val="single" w:sz="4" w:space="0" w:color="auto"/>
              <w:right w:val="single" w:sz="4" w:space="0" w:color="auto"/>
            </w:tcBorders>
          </w:tcPr>
          <w:p w14:paraId="4DB5048F" w14:textId="77777777" w:rsidR="00E82F97" w:rsidRDefault="00C67AE0">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347CCE12" w14:textId="77777777" w:rsidR="00E82F97" w:rsidRDefault="00C67AE0">
            <w:pPr>
              <w:spacing w:after="0"/>
              <w:jc w:val="right"/>
            </w:pPr>
            <w:r>
              <w:rPr>
                <w:rFonts w:ascii="Times New Roman" w:eastAsia="Times New Roman" w:hAnsi="Times New Roman" w:cs="Times New Roman"/>
                <w:b/>
                <w:sz w:val="24"/>
              </w:rPr>
              <w:t>R$ 6.923,65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0054/2019 -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0054/2019 -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05843BB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91808">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8CF284F"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C91808">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3E4A608D" w14:textId="3749F7A1" w:rsidR="003F41B0" w:rsidRPr="003F41B0" w:rsidRDefault="003F41B0" w:rsidP="003F41B0">
      <w:pPr>
        <w:spacing w:after="0" w:line="240" w:lineRule="auto"/>
        <w:ind w:firstLine="709"/>
        <w:jc w:val="both"/>
        <w:rPr>
          <w:rFonts w:ascii="Times New Roman" w:eastAsia="Calibri" w:hAnsi="Times New Roman" w:cs="Times New Roman"/>
          <w:color w:val="000000"/>
          <w:sz w:val="24"/>
          <w:szCs w:val="24"/>
        </w:rPr>
      </w:pPr>
      <w:r w:rsidRPr="003F41B0">
        <w:rPr>
          <w:rFonts w:ascii="Times New Roman" w:eastAsia="Calibri" w:hAnsi="Times New Roman" w:cs="Times New Roman"/>
          <w:b/>
          <w:color w:val="000000"/>
          <w:sz w:val="24"/>
          <w:szCs w:val="24"/>
        </w:rPr>
        <w:t xml:space="preserve">            8.2.7.1.</w:t>
      </w:r>
      <w:r w:rsidRPr="003F41B0">
        <w:rPr>
          <w:rFonts w:ascii="Times New Roman" w:eastAsia="Calibri" w:hAnsi="Times New Roman" w:cs="Times New Roman"/>
          <w:color w:val="000000"/>
          <w:sz w:val="24"/>
          <w:szCs w:val="24"/>
        </w:rPr>
        <w:t xml:space="preserve"> Considerando a implantação do sistema eproc no Poder Judiciário de Santa Catarina,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75050F7D"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w:t>
      </w:r>
      <w:r w:rsidR="00C91808">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BAEFE5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91808">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E9066CC"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C9180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E2C2DB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6F1FB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6F1FB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2E0982B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6F1FB1">
        <w:rPr>
          <w:rFonts w:ascii="Times New Roman" w:eastAsia="Times New Roman" w:hAnsi="Times New Roman" w:cs="Times New Roman"/>
          <w:sz w:val="24"/>
          <w:szCs w:val="24"/>
          <w:lang w:eastAsia="pt-BR"/>
        </w:rPr>
        <w:t xml:space="preserve">por valor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4CB611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6F1FB1">
        <w:rPr>
          <w:rFonts w:ascii="Times New Roman" w:eastAsia="Times New Roman" w:hAnsi="Times New Roman" w:cs="Times New Roman"/>
          <w:sz w:val="24"/>
          <w:szCs w:val="24"/>
          <w:lang w:eastAsia="pt-BR"/>
        </w:rPr>
        <w:t>g</w:t>
      </w:r>
      <w:r w:rsidRPr="006F1FB1">
        <w:rPr>
          <w:rFonts w:ascii="Times New Roman" w:eastAsia="Times New Roman" w:hAnsi="Times New Roman" w:cs="Times New Roman"/>
          <w:sz w:val="24"/>
          <w:szCs w:val="24"/>
          <w:lang w:eastAsia="pt-BR"/>
        </w:rPr>
        <w:t>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A2AA9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6F1FB1">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6D752F0D" w:rsidR="0062158B" w:rsidRPr="00657B50" w:rsidRDefault="006F1FB1"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65F9221" w:rsidR="00A12C99" w:rsidRPr="00DA45D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A45D2">
        <w:rPr>
          <w:rFonts w:ascii="Times New Roman" w:eastAsia="Times New Roman" w:hAnsi="Times New Roman" w:cs="Times New Roman"/>
          <w:bCs/>
          <w:sz w:val="24"/>
          <w:szCs w:val="24"/>
          <w:lang w:eastAsia="pt-BR"/>
        </w:rPr>
        <w:t>A entrega deverá ser realizada nas dependências da Secretaria de Infraestrutura, localizada à Rua Francisco Nava,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A0EFEEF" w:rsidR="0086374E" w:rsidRPr="00DA45D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A45D2">
        <w:rPr>
          <w:rFonts w:ascii="Times New Roman" w:eastAsia="Times New Roman" w:hAnsi="Times New Roman" w:cs="Times New Roman"/>
          <w:sz w:val="24"/>
          <w:szCs w:val="24"/>
          <w:lang w:eastAsia="pt-BR"/>
        </w:rPr>
        <w:t>A entrega deverá ser realizada em até 15 (quinze)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9F378DD" w:rsidR="00A12C99" w:rsidRPr="00DA45D2"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DA45D2">
        <w:rPr>
          <w:rFonts w:ascii="Times New Roman" w:eastAsia="Times New Roman" w:hAnsi="Times New Roman" w:cs="Times New Roman"/>
          <w:sz w:val="24"/>
          <w:szCs w:val="24"/>
          <w:lang w:eastAsia="pt-BR"/>
        </w:rPr>
        <w:t>ú</w:t>
      </w:r>
      <w:r w:rsidRPr="00DA45D2">
        <w:rPr>
          <w:rFonts w:ascii="Times New Roman" w:eastAsia="Times New Roman" w:hAnsi="Times New Roman" w:cs="Times New Roman"/>
          <w:sz w:val="24"/>
          <w:szCs w:val="24"/>
          <w:lang w:eastAsia="pt-BR"/>
        </w:rPr>
        <w:t>nica</w:t>
      </w:r>
      <w:r w:rsidR="00DA45D2" w:rsidRPr="00DA45D2">
        <w:rPr>
          <w:rFonts w:ascii="Times New Roman" w:eastAsia="Times New Roman" w:hAnsi="Times New Roman" w:cs="Times New Roman"/>
          <w:sz w:val="24"/>
          <w:szCs w:val="24"/>
          <w:lang w:eastAsia="pt-BR"/>
        </w:rPr>
        <w:t>.</w:t>
      </w:r>
    </w:p>
    <w:p w14:paraId="02737497" w14:textId="2DE3CF28" w:rsidR="008D3D8E" w:rsidRPr="00DA45D2"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E35AD5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DA45D2">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DA45D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DA45D2">
        <w:rPr>
          <w:rFonts w:ascii="Times New Roman" w:eastAsia="Times New Roman" w:hAnsi="Times New Roman" w:cs="Times New Roman"/>
          <w:sz w:val="24"/>
          <w:szCs w:val="24"/>
          <w:lang w:eastAsia="pt-BR"/>
        </w:rPr>
        <w:t>a. Cheila Aparecida Bonassa</w:t>
      </w:r>
      <w:r w:rsidR="00657B50" w:rsidRPr="00657B50">
        <w:rPr>
          <w:rFonts w:ascii="Times New Roman" w:eastAsia="Times New Roman" w:hAnsi="Times New Roman" w:cs="Times New Roman"/>
          <w:sz w:val="24"/>
          <w:szCs w:val="24"/>
          <w:lang w:eastAsia="pt-BR"/>
        </w:rPr>
        <w:t>, Secretári</w:t>
      </w:r>
      <w:r w:rsidR="00DA45D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DA45D2">
        <w:rPr>
          <w:rFonts w:ascii="Times New Roman" w:eastAsia="Times New Roman" w:hAnsi="Times New Roman" w:cs="Times New Roman"/>
          <w:sz w:val="24"/>
          <w:szCs w:val="24"/>
          <w:lang w:eastAsia="pt-BR"/>
        </w:rPr>
        <w:t>Agricult</w:t>
      </w:r>
      <w:r w:rsidR="00657B50" w:rsidRPr="00657B50">
        <w:rPr>
          <w:rFonts w:ascii="Times New Roman" w:eastAsia="Times New Roman" w:hAnsi="Times New Roman" w:cs="Times New Roman"/>
          <w:sz w:val="24"/>
          <w:szCs w:val="24"/>
          <w:lang w:eastAsia="pt-BR"/>
        </w:rPr>
        <w:t xml:space="preserve">ura, e-mail </w:t>
      </w:r>
      <w:hyperlink r:id="rId11" w:history="1">
        <w:r w:rsidR="00DA45D2" w:rsidRPr="002C2C6B">
          <w:rPr>
            <w:rStyle w:val="Hyperlink"/>
            <w:rFonts w:ascii="Times New Roman" w:eastAsia="Times New Roman" w:hAnsi="Times New Roman" w:cs="Times New Roman"/>
            <w:b/>
            <w:sz w:val="24"/>
            <w:szCs w:val="24"/>
            <w:lang w:eastAsia="pt-BR"/>
          </w:rPr>
          <w:t>cheilabonassa@yahoo.com.br</w:t>
        </w:r>
      </w:hyperlink>
      <w:r w:rsidR="00DA45D2">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C1CADC0" w:rsidR="00657B50" w:rsidRPr="00B46D8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46D80">
        <w:rPr>
          <w:rFonts w:ascii="Times New Roman" w:eastAsia="Times New Roman" w:hAnsi="Times New Roman" w:cs="Times New Roman"/>
          <w:sz w:val="24"/>
          <w:szCs w:val="24"/>
          <w:lang w:eastAsia="pt-BR"/>
        </w:rPr>
        <w:t>O pagamento será efetuado por transferência bancária em até 30 (trinta) dias, após a entrega do material, acompanhada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1876FD16"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627635B4" w14:textId="77777777" w:rsidR="00B46D80" w:rsidRDefault="00B46D80" w:rsidP="00C7393F">
      <w:pPr>
        <w:spacing w:after="0" w:line="240" w:lineRule="auto"/>
        <w:jc w:val="right"/>
        <w:rPr>
          <w:rFonts w:ascii="Times New Roman" w:eastAsia="Times New Roman" w:hAnsi="Times New Roman" w:cs="Times New Roman"/>
          <w:sz w:val="24"/>
          <w:szCs w:val="24"/>
          <w:lang w:eastAsia="pt-BR"/>
        </w:rPr>
      </w:pPr>
    </w:p>
    <w:p w14:paraId="1D660A24" w14:textId="3F48AF34"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novembro de 2019</w:t>
      </w:r>
      <w:r w:rsidR="00506403">
        <w:rPr>
          <w:rFonts w:ascii="Times New Roman" w:eastAsia="Times New Roman" w:hAnsi="Times New Roman" w:cs="Times New Roman"/>
          <w:color w:val="000000"/>
          <w:sz w:val="24"/>
          <w:szCs w:val="24"/>
          <w:lang w:eastAsia="pt-BR"/>
        </w:rPr>
        <w:t>.</w:t>
      </w:r>
    </w:p>
    <w:p w14:paraId="514ABDFB" w14:textId="52CB9AB1"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7FA5FD9" w14:textId="77777777" w:rsidR="00B46D80" w:rsidRDefault="00B46D8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0054/2019 -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29F68D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116002">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116002" w:rsidRPr="00657B50">
        <w:rPr>
          <w:rFonts w:ascii="Times New Roman" w:eastAsia="Times New Roman" w:hAnsi="Times New Roman" w:cs="Times New Roman"/>
          <w:b/>
          <w:sz w:val="24"/>
          <w:szCs w:val="20"/>
          <w:lang w:eastAsia="pt-BR"/>
        </w:rPr>
        <w:t>AQUISIÇÃO DE PEÇAS VARIADAS PARA REALIZAR MANUTENÇÃO CORRETIVA DOS DISTRIBUIDORES DE DEJETOS LÍQUIDOS, UTILIZADOS NO ATENDIMENTO DAS NECESSIDADES DOS AGRICULTORES ARROIOTRINTENSES, ATRAVÉS DA SECRETARIA DE AGRICULTURA.</w:t>
      </w:r>
    </w:p>
    <w:p w14:paraId="6CB939C1" w14:textId="42C13410" w:rsidR="00C7393F" w:rsidRPr="00657B50" w:rsidRDefault="00116002"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B5D7509" w14:textId="5F9868C5" w:rsidR="00C67AE0" w:rsidRPr="00646DBB" w:rsidRDefault="00C67AE0" w:rsidP="00C67AE0">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sidRPr="00646DBB">
        <w:rPr>
          <w:rFonts w:ascii="Times New Roman" w:eastAsia="Times New Roman" w:hAnsi="Times New Roman" w:cs="Times New Roman"/>
          <w:b/>
          <w:sz w:val="24"/>
          <w:szCs w:val="20"/>
          <w:lang w:eastAsia="pt-BR"/>
        </w:rPr>
        <w:t>JUSTIFICATIVA PARA</w:t>
      </w:r>
      <w:r>
        <w:rPr>
          <w:rFonts w:ascii="Times New Roman" w:eastAsia="Times New Roman" w:hAnsi="Times New Roman" w:cs="Times New Roman"/>
          <w:b/>
          <w:sz w:val="24"/>
          <w:szCs w:val="20"/>
          <w:lang w:eastAsia="pt-BR"/>
        </w:rPr>
        <w:t xml:space="preserve"> O JULGAMENTO POR VALOR GLOBAL</w:t>
      </w:r>
      <w:r w:rsidRPr="00646DBB">
        <w:rPr>
          <w:rFonts w:ascii="Times New Roman" w:eastAsia="Times New Roman" w:hAnsi="Times New Roman" w:cs="Times New Roman"/>
          <w:b/>
          <w:sz w:val="24"/>
          <w:szCs w:val="20"/>
          <w:lang w:eastAsia="pt-BR"/>
        </w:rPr>
        <w:t xml:space="preserve">. </w:t>
      </w:r>
    </w:p>
    <w:p w14:paraId="4B5FDAFF" w14:textId="77777777" w:rsidR="00C67AE0" w:rsidRPr="00646DBB" w:rsidRDefault="00C67AE0" w:rsidP="00C67AE0">
      <w:pPr>
        <w:spacing w:after="0" w:line="240" w:lineRule="auto"/>
        <w:jc w:val="both"/>
        <w:rPr>
          <w:rFonts w:ascii="Times New Roman" w:eastAsia="Times New Roman" w:hAnsi="Times New Roman" w:cs="Times New Roman"/>
          <w:color w:val="FF0000"/>
          <w:sz w:val="24"/>
          <w:szCs w:val="20"/>
          <w:lang w:eastAsia="pt-BR"/>
        </w:rPr>
      </w:pPr>
    </w:p>
    <w:p w14:paraId="133CB371" w14:textId="5B1BD4B6" w:rsidR="00C67AE0" w:rsidRDefault="00C67AE0" w:rsidP="00C67AE0">
      <w:pPr>
        <w:spacing w:after="0" w:line="240" w:lineRule="auto"/>
        <w:rPr>
          <w:rFonts w:ascii="Times New Roman" w:eastAsia="Times New Roman" w:hAnsi="Times New Roman" w:cs="Times New Roman"/>
          <w:b/>
          <w:sz w:val="24"/>
          <w:szCs w:val="20"/>
          <w:lang w:eastAsia="pt-BR"/>
        </w:rPr>
      </w:pPr>
      <w:r w:rsidRPr="00C67AE0">
        <w:rPr>
          <w:rFonts w:ascii="Times New Roman" w:eastAsia="Times New Roman" w:hAnsi="Times New Roman" w:cs="Times New Roman"/>
          <w:b/>
          <w:sz w:val="24"/>
          <w:szCs w:val="20"/>
          <w:lang w:eastAsia="pt-BR"/>
        </w:rPr>
        <w:t>2.1.</w:t>
      </w:r>
      <w:r>
        <w:rPr>
          <w:rFonts w:ascii="Times New Roman" w:eastAsia="Times New Roman" w:hAnsi="Times New Roman" w:cs="Times New Roman"/>
          <w:sz w:val="24"/>
          <w:szCs w:val="20"/>
          <w:lang w:eastAsia="pt-BR"/>
        </w:rPr>
        <w:t xml:space="preserve"> A escolha pelo julgamento com análise no valor global</w:t>
      </w:r>
      <w:r w:rsidRPr="003152BA">
        <w:rPr>
          <w:rFonts w:ascii="Times New Roman" w:eastAsia="Times New Roman" w:hAnsi="Times New Roman" w:cs="Times New Roman"/>
          <w:sz w:val="24"/>
          <w:szCs w:val="20"/>
          <w:lang w:eastAsia="pt-BR"/>
        </w:rPr>
        <w:t xml:space="preserve">, se deve a intenção de que a mesma empresa forneça </w:t>
      </w:r>
      <w:r>
        <w:rPr>
          <w:rFonts w:ascii="Times New Roman" w:eastAsia="Times New Roman" w:hAnsi="Times New Roman" w:cs="Times New Roman"/>
          <w:sz w:val="24"/>
          <w:szCs w:val="20"/>
          <w:lang w:eastAsia="pt-BR"/>
        </w:rPr>
        <w:t>todas as peças para o</w:t>
      </w:r>
      <w:r w:rsidRPr="003152BA">
        <w:rPr>
          <w:rFonts w:ascii="Times New Roman" w:eastAsia="Times New Roman" w:hAnsi="Times New Roman" w:cs="Times New Roman"/>
          <w:sz w:val="24"/>
          <w:szCs w:val="20"/>
          <w:lang w:eastAsia="pt-BR"/>
        </w:rPr>
        <w:t xml:space="preserve"> mesmo </w:t>
      </w:r>
      <w:r>
        <w:rPr>
          <w:rFonts w:ascii="Times New Roman" w:eastAsia="Times New Roman" w:hAnsi="Times New Roman" w:cs="Times New Roman"/>
          <w:sz w:val="24"/>
          <w:szCs w:val="20"/>
          <w:lang w:eastAsia="pt-BR"/>
        </w:rPr>
        <w:t>equipamento</w:t>
      </w:r>
      <w:r w:rsidRPr="003152BA">
        <w:rPr>
          <w:rFonts w:ascii="Times New Roman" w:eastAsia="Times New Roman" w:hAnsi="Times New Roman" w:cs="Times New Roman"/>
          <w:sz w:val="24"/>
          <w:szCs w:val="20"/>
          <w:lang w:eastAsia="pt-BR"/>
        </w:rPr>
        <w:t xml:space="preserve">, afim de garantir a compatibilidade e encaixe entre as peças que trabalham em conjunto e podem influenciar </w:t>
      </w:r>
      <w:r w:rsidR="00622F2C">
        <w:rPr>
          <w:rFonts w:ascii="Times New Roman" w:eastAsia="Times New Roman" w:hAnsi="Times New Roman" w:cs="Times New Roman"/>
          <w:sz w:val="24"/>
          <w:szCs w:val="20"/>
          <w:lang w:eastAsia="pt-BR"/>
        </w:rPr>
        <w:t xml:space="preserve">uma </w:t>
      </w:r>
      <w:r w:rsidRPr="003152BA">
        <w:rPr>
          <w:rFonts w:ascii="Times New Roman" w:eastAsia="Times New Roman" w:hAnsi="Times New Roman" w:cs="Times New Roman"/>
          <w:sz w:val="24"/>
          <w:szCs w:val="20"/>
          <w:lang w:eastAsia="pt-BR"/>
        </w:rPr>
        <w:t>no funcionamento</w:t>
      </w:r>
      <w:r>
        <w:rPr>
          <w:rFonts w:ascii="Times New Roman" w:eastAsia="Times New Roman" w:hAnsi="Times New Roman" w:cs="Times New Roman"/>
          <w:sz w:val="24"/>
          <w:szCs w:val="20"/>
          <w:lang w:eastAsia="pt-BR"/>
        </w:rPr>
        <w:t xml:space="preserve"> </w:t>
      </w:r>
      <w:r w:rsidRPr="003152BA">
        <w:rPr>
          <w:rFonts w:ascii="Times New Roman" w:eastAsia="Times New Roman" w:hAnsi="Times New Roman" w:cs="Times New Roman"/>
          <w:sz w:val="24"/>
          <w:szCs w:val="20"/>
          <w:lang w:eastAsia="pt-BR"/>
        </w:rPr>
        <w:t>da outra.</w:t>
      </w:r>
      <w:r w:rsidR="00622F2C">
        <w:rPr>
          <w:rFonts w:ascii="Times New Roman" w:eastAsia="Times New Roman" w:hAnsi="Times New Roman" w:cs="Times New Roman"/>
          <w:sz w:val="24"/>
          <w:szCs w:val="20"/>
          <w:lang w:eastAsia="pt-BR"/>
        </w:rPr>
        <w:t xml:space="preserve"> Destacando também, que trata- se de peças que somam um valor pequeno e pouco atrativo para as empresas caso o julgamento fosse realizado por item. </w:t>
      </w:r>
      <w:r w:rsidRPr="003152BA">
        <w:rPr>
          <w:rFonts w:ascii="Times New Roman" w:eastAsia="Times New Roman" w:hAnsi="Times New Roman" w:cs="Times New Roman"/>
          <w:sz w:val="24"/>
          <w:szCs w:val="20"/>
          <w:lang w:eastAsia="pt-BR"/>
        </w:rPr>
        <w:t xml:space="preserve"> </w:t>
      </w:r>
      <w:r w:rsidRPr="003152BA">
        <w:rPr>
          <w:rFonts w:ascii="Times New Roman" w:eastAsia="Times New Roman" w:hAnsi="Times New Roman" w:cs="Times New Roman"/>
          <w:sz w:val="24"/>
          <w:szCs w:val="20"/>
          <w:lang w:eastAsia="pt-BR"/>
        </w:rPr>
        <w:br/>
      </w:r>
    </w:p>
    <w:p w14:paraId="18E9861F" w14:textId="750F5443" w:rsidR="00C7393F" w:rsidRPr="00657B50" w:rsidRDefault="00C67AE0"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794FA05" w:rsidR="00C7393F" w:rsidRDefault="00C67AE0"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E82F97" w14:paraId="158B686D"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7D81EC2E" w14:textId="77777777" w:rsidR="00E82F97" w:rsidRDefault="00C67AE0" w:rsidP="00116002">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C4EA4A8" w14:textId="77777777" w:rsidR="00E82F97" w:rsidRDefault="00C67AE0" w:rsidP="00116002">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00FBC49" w14:textId="77777777" w:rsidR="00E82F97" w:rsidRDefault="00C67AE0" w:rsidP="00116002">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6B73515" w14:textId="77777777" w:rsidR="00E82F97" w:rsidRDefault="00C67AE0" w:rsidP="00116002">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5D7C2425" w14:textId="77777777" w:rsidR="00E82F97" w:rsidRDefault="00C67AE0" w:rsidP="00116002">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E837E26" w14:textId="77777777" w:rsidR="00E82F97" w:rsidRDefault="00C67AE0" w:rsidP="00116002">
            <w:pPr>
              <w:spacing w:after="0"/>
              <w:jc w:val="center"/>
            </w:pPr>
            <w:r>
              <w:rPr>
                <w:rFonts w:ascii="Times New Roman" w:hAnsi="Times New Roman" w:cs="Times New Roman"/>
                <w:b/>
                <w:sz w:val="24"/>
              </w:rPr>
              <w:t>Valor total (R$)</w:t>
            </w:r>
          </w:p>
        </w:tc>
      </w:tr>
      <w:tr w:rsidR="00E82F97" w14:paraId="79C1E3B8"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2031D160" w14:textId="77777777" w:rsidR="00E82F97" w:rsidRDefault="00C67AE0" w:rsidP="00116002">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323A170F" w14:textId="13708D9D" w:rsidR="00E82F97" w:rsidRDefault="00C67AE0" w:rsidP="00116002">
            <w:pPr>
              <w:spacing w:after="0"/>
              <w:jc w:val="both"/>
            </w:pPr>
            <w:r w:rsidRPr="00116002">
              <w:rPr>
                <w:rFonts w:ascii="Times New Roman" w:hAnsi="Times New Roman" w:cs="Times New Roman"/>
                <w:b/>
                <w:sz w:val="24"/>
              </w:rPr>
              <w:t xml:space="preserve">33495 - Mangueira </w:t>
            </w:r>
            <w:r w:rsidR="00116002">
              <w:rPr>
                <w:rFonts w:ascii="Times New Roman" w:hAnsi="Times New Roman" w:cs="Times New Roman"/>
                <w:b/>
                <w:sz w:val="24"/>
              </w:rPr>
              <w:t>s</w:t>
            </w:r>
            <w:r w:rsidRPr="00116002">
              <w:rPr>
                <w:rFonts w:ascii="Times New Roman" w:hAnsi="Times New Roman" w:cs="Times New Roman"/>
                <w:b/>
                <w:sz w:val="24"/>
              </w:rPr>
              <w:t>ucção 4 polegadas.</w:t>
            </w:r>
            <w:r>
              <w:rPr>
                <w:rFonts w:ascii="Times New Roman" w:hAnsi="Times New Roman" w:cs="Times New Roman"/>
                <w:sz w:val="24"/>
              </w:rPr>
              <w:t xml:space="preserve"> Aplicação: Distribuidor de dejetos líquidos.</w:t>
            </w:r>
          </w:p>
        </w:tc>
        <w:tc>
          <w:tcPr>
            <w:tcW w:w="906" w:type="dxa"/>
            <w:tcBorders>
              <w:top w:val="single" w:sz="4" w:space="0" w:color="auto"/>
              <w:left w:val="single" w:sz="4" w:space="0" w:color="auto"/>
              <w:bottom w:val="single" w:sz="4" w:space="0" w:color="auto"/>
              <w:right w:val="single" w:sz="4" w:space="0" w:color="auto"/>
            </w:tcBorders>
            <w:vAlign w:val="center"/>
          </w:tcPr>
          <w:p w14:paraId="7993635A" w14:textId="77777777" w:rsidR="00E82F97" w:rsidRDefault="00C67AE0" w:rsidP="00116002">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14:paraId="265769C9" w14:textId="77777777" w:rsidR="00E82F97" w:rsidRDefault="00C67AE0" w:rsidP="00116002">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028201B1" w14:textId="0F9D6893" w:rsidR="00E82F97" w:rsidRDefault="00C67AE0" w:rsidP="00116002">
            <w:pPr>
              <w:spacing w:after="0"/>
              <w:jc w:val="center"/>
            </w:pPr>
            <w:r>
              <w:rPr>
                <w:rFonts w:ascii="Times New Roman" w:hAnsi="Times New Roman" w:cs="Times New Roman"/>
                <w:sz w:val="24"/>
              </w:rPr>
              <w:t>65,07</w:t>
            </w:r>
          </w:p>
        </w:tc>
        <w:tc>
          <w:tcPr>
            <w:tcW w:w="906" w:type="dxa"/>
            <w:tcBorders>
              <w:top w:val="single" w:sz="4" w:space="0" w:color="auto"/>
              <w:left w:val="single" w:sz="4" w:space="0" w:color="auto"/>
              <w:bottom w:val="single" w:sz="4" w:space="0" w:color="auto"/>
              <w:right w:val="single" w:sz="4" w:space="0" w:color="auto"/>
            </w:tcBorders>
            <w:vAlign w:val="center"/>
          </w:tcPr>
          <w:p w14:paraId="50878338" w14:textId="24C18AE6" w:rsidR="00E82F97" w:rsidRDefault="00C67AE0" w:rsidP="00116002">
            <w:pPr>
              <w:spacing w:after="0"/>
              <w:jc w:val="center"/>
            </w:pPr>
            <w:r>
              <w:rPr>
                <w:rFonts w:ascii="Times New Roman" w:hAnsi="Times New Roman" w:cs="Times New Roman"/>
                <w:sz w:val="24"/>
              </w:rPr>
              <w:t>1.952,10</w:t>
            </w:r>
          </w:p>
        </w:tc>
      </w:tr>
      <w:tr w:rsidR="00E82F97" w14:paraId="0A49E8AC"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1E49FBAA" w14:textId="77777777" w:rsidR="00E82F97" w:rsidRDefault="00C67AE0" w:rsidP="00116002">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2EBCE4DE" w14:textId="77777777" w:rsidR="00116002" w:rsidRDefault="00C67AE0" w:rsidP="00116002">
            <w:pPr>
              <w:spacing w:after="0"/>
              <w:jc w:val="both"/>
              <w:rPr>
                <w:rFonts w:ascii="Times New Roman" w:hAnsi="Times New Roman" w:cs="Times New Roman"/>
                <w:sz w:val="24"/>
              </w:rPr>
            </w:pPr>
            <w:r w:rsidRPr="00116002">
              <w:rPr>
                <w:rFonts w:ascii="Times New Roman" w:hAnsi="Times New Roman" w:cs="Times New Roman"/>
                <w:b/>
                <w:sz w:val="24"/>
              </w:rPr>
              <w:t>33496 - Mangueira de sucção 3 polegadas.</w:t>
            </w:r>
            <w:r>
              <w:rPr>
                <w:rFonts w:ascii="Times New Roman" w:hAnsi="Times New Roman" w:cs="Times New Roman"/>
                <w:sz w:val="24"/>
              </w:rPr>
              <w:t xml:space="preserve"> </w:t>
            </w:r>
          </w:p>
          <w:p w14:paraId="174858F1" w14:textId="190D4FD9" w:rsidR="00E82F97" w:rsidRDefault="00C67AE0" w:rsidP="00116002">
            <w:pPr>
              <w:spacing w:after="0"/>
              <w:jc w:val="both"/>
            </w:pPr>
            <w:r>
              <w:rPr>
                <w:rFonts w:ascii="Times New Roman" w:hAnsi="Times New Roman" w:cs="Times New Roman"/>
                <w:sz w:val="24"/>
              </w:rPr>
              <w:t>Aplicação: Distribuidor de dejetos líquidos.</w:t>
            </w:r>
          </w:p>
        </w:tc>
        <w:tc>
          <w:tcPr>
            <w:tcW w:w="906" w:type="dxa"/>
            <w:tcBorders>
              <w:top w:val="single" w:sz="4" w:space="0" w:color="auto"/>
              <w:left w:val="single" w:sz="4" w:space="0" w:color="auto"/>
              <w:bottom w:val="single" w:sz="4" w:space="0" w:color="auto"/>
              <w:right w:val="single" w:sz="4" w:space="0" w:color="auto"/>
            </w:tcBorders>
            <w:vAlign w:val="center"/>
          </w:tcPr>
          <w:p w14:paraId="4D88C129" w14:textId="77777777" w:rsidR="00E82F97" w:rsidRDefault="00C67AE0" w:rsidP="00116002">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14:paraId="126710CC" w14:textId="77777777" w:rsidR="00E82F97" w:rsidRDefault="00C67AE0" w:rsidP="00116002">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16FC1FDA" w14:textId="2FFA5593" w:rsidR="00E82F97" w:rsidRDefault="00C67AE0" w:rsidP="00116002">
            <w:pPr>
              <w:spacing w:after="0"/>
              <w:jc w:val="center"/>
            </w:pPr>
            <w:r>
              <w:rPr>
                <w:rFonts w:ascii="Times New Roman" w:hAnsi="Times New Roman" w:cs="Times New Roman"/>
                <w:sz w:val="24"/>
              </w:rPr>
              <w:t>46,33</w:t>
            </w:r>
          </w:p>
        </w:tc>
        <w:tc>
          <w:tcPr>
            <w:tcW w:w="906" w:type="dxa"/>
            <w:tcBorders>
              <w:top w:val="single" w:sz="4" w:space="0" w:color="auto"/>
              <w:left w:val="single" w:sz="4" w:space="0" w:color="auto"/>
              <w:bottom w:val="single" w:sz="4" w:space="0" w:color="auto"/>
              <w:right w:val="single" w:sz="4" w:space="0" w:color="auto"/>
            </w:tcBorders>
            <w:vAlign w:val="center"/>
          </w:tcPr>
          <w:p w14:paraId="615EBB72" w14:textId="31B1AED6" w:rsidR="00E82F97" w:rsidRDefault="00C67AE0" w:rsidP="00116002">
            <w:pPr>
              <w:spacing w:after="0"/>
              <w:jc w:val="center"/>
            </w:pPr>
            <w:r>
              <w:rPr>
                <w:rFonts w:ascii="Times New Roman" w:hAnsi="Times New Roman" w:cs="Times New Roman"/>
                <w:sz w:val="24"/>
              </w:rPr>
              <w:t>1.389,90</w:t>
            </w:r>
          </w:p>
        </w:tc>
      </w:tr>
      <w:tr w:rsidR="00E82F97" w14:paraId="48985C0D"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506FC34F" w14:textId="77777777" w:rsidR="00E82F97" w:rsidRDefault="00C67AE0" w:rsidP="00116002">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6AA489B5" w14:textId="77777777" w:rsidR="00E82F97" w:rsidRDefault="00C67AE0" w:rsidP="00116002">
            <w:pPr>
              <w:spacing w:after="0"/>
              <w:jc w:val="both"/>
            </w:pPr>
            <w:r w:rsidRPr="00116002">
              <w:rPr>
                <w:rFonts w:ascii="Times New Roman" w:hAnsi="Times New Roman" w:cs="Times New Roman"/>
                <w:b/>
                <w:sz w:val="24"/>
              </w:rPr>
              <w:t>33497 - Anel de vedação da ponteira.</w:t>
            </w:r>
            <w:r>
              <w:rPr>
                <w:rFonts w:ascii="Times New Roman" w:hAnsi="Times New Roman" w:cs="Times New Roman"/>
                <w:sz w:val="24"/>
              </w:rPr>
              <w:t xml:space="preserve"> Aplicação: Distribuidor de dejetos líquidos, de 4 polegadas e 10mm de </w:t>
            </w:r>
            <w:r>
              <w:rPr>
                <w:rFonts w:ascii="Times New Roman" w:hAnsi="Times New Roman" w:cs="Times New Roman"/>
                <w:sz w:val="24"/>
              </w:rPr>
              <w:lastRenderedPageBreak/>
              <w:t>espessura.</w:t>
            </w:r>
          </w:p>
        </w:tc>
        <w:tc>
          <w:tcPr>
            <w:tcW w:w="906" w:type="dxa"/>
            <w:tcBorders>
              <w:top w:val="single" w:sz="4" w:space="0" w:color="auto"/>
              <w:left w:val="single" w:sz="4" w:space="0" w:color="auto"/>
              <w:bottom w:val="single" w:sz="4" w:space="0" w:color="auto"/>
              <w:right w:val="single" w:sz="4" w:space="0" w:color="auto"/>
            </w:tcBorders>
            <w:vAlign w:val="center"/>
          </w:tcPr>
          <w:p w14:paraId="4543E70E" w14:textId="77777777" w:rsidR="00E82F97" w:rsidRDefault="00C67AE0" w:rsidP="00116002">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5903D90E" w14:textId="77777777" w:rsidR="00E82F97" w:rsidRDefault="00C67AE0" w:rsidP="00116002">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03AAC72E" w14:textId="088D17B2" w:rsidR="00E82F97" w:rsidRDefault="00C67AE0" w:rsidP="00116002">
            <w:pPr>
              <w:spacing w:after="0"/>
              <w:jc w:val="center"/>
            </w:pPr>
            <w:r>
              <w:rPr>
                <w:rFonts w:ascii="Times New Roman" w:hAnsi="Times New Roman" w:cs="Times New Roman"/>
                <w:sz w:val="24"/>
              </w:rPr>
              <w:t>25,00</w:t>
            </w:r>
          </w:p>
        </w:tc>
        <w:tc>
          <w:tcPr>
            <w:tcW w:w="906" w:type="dxa"/>
            <w:tcBorders>
              <w:top w:val="single" w:sz="4" w:space="0" w:color="auto"/>
              <w:left w:val="single" w:sz="4" w:space="0" w:color="auto"/>
              <w:bottom w:val="single" w:sz="4" w:space="0" w:color="auto"/>
              <w:right w:val="single" w:sz="4" w:space="0" w:color="auto"/>
            </w:tcBorders>
            <w:vAlign w:val="center"/>
          </w:tcPr>
          <w:p w14:paraId="49A7E210" w14:textId="27D2B3E0" w:rsidR="00E82F97" w:rsidRDefault="00C67AE0" w:rsidP="00116002">
            <w:pPr>
              <w:spacing w:after="0"/>
              <w:jc w:val="center"/>
            </w:pPr>
            <w:r>
              <w:rPr>
                <w:rFonts w:ascii="Times New Roman" w:hAnsi="Times New Roman" w:cs="Times New Roman"/>
                <w:sz w:val="24"/>
              </w:rPr>
              <w:t>100,00</w:t>
            </w:r>
          </w:p>
        </w:tc>
      </w:tr>
      <w:tr w:rsidR="00E82F97" w14:paraId="468FAEA5"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18102934" w14:textId="77777777" w:rsidR="00E82F97" w:rsidRDefault="00C67AE0" w:rsidP="00116002">
            <w:pPr>
              <w:spacing w:after="0"/>
              <w:jc w:val="center"/>
            </w:pPr>
            <w:r>
              <w:rPr>
                <w:rFonts w:ascii="Times New Roman" w:hAnsi="Times New Roman" w:cs="Times New Roman"/>
                <w:sz w:val="24"/>
              </w:rPr>
              <w:lastRenderedPageBreak/>
              <w:t>4</w:t>
            </w:r>
          </w:p>
        </w:tc>
        <w:tc>
          <w:tcPr>
            <w:tcW w:w="4542" w:type="dxa"/>
            <w:tcBorders>
              <w:top w:val="single" w:sz="4" w:space="0" w:color="auto"/>
              <w:left w:val="single" w:sz="4" w:space="0" w:color="auto"/>
              <w:bottom w:val="single" w:sz="4" w:space="0" w:color="auto"/>
              <w:right w:val="single" w:sz="4" w:space="0" w:color="auto"/>
            </w:tcBorders>
            <w:vAlign w:val="center"/>
          </w:tcPr>
          <w:p w14:paraId="0574D381" w14:textId="77777777" w:rsidR="00116002" w:rsidRPr="00116002" w:rsidRDefault="00C67AE0" w:rsidP="00116002">
            <w:pPr>
              <w:spacing w:after="0"/>
              <w:jc w:val="both"/>
              <w:rPr>
                <w:rFonts w:ascii="Times New Roman" w:hAnsi="Times New Roman" w:cs="Times New Roman"/>
                <w:b/>
                <w:sz w:val="24"/>
              </w:rPr>
            </w:pPr>
            <w:r w:rsidRPr="00116002">
              <w:rPr>
                <w:rFonts w:ascii="Times New Roman" w:hAnsi="Times New Roman" w:cs="Times New Roman"/>
                <w:b/>
                <w:sz w:val="24"/>
              </w:rPr>
              <w:t xml:space="preserve">33498 - Palheta. </w:t>
            </w:r>
          </w:p>
          <w:p w14:paraId="3F09787F" w14:textId="6828EF65" w:rsidR="00E82F97" w:rsidRDefault="00C67AE0" w:rsidP="00116002">
            <w:pPr>
              <w:spacing w:after="0"/>
              <w:jc w:val="both"/>
            </w:pPr>
            <w:r>
              <w:rPr>
                <w:rFonts w:ascii="Times New Roman" w:hAnsi="Times New Roman" w:cs="Times New Roman"/>
                <w:sz w:val="24"/>
              </w:rPr>
              <w:t>Palheta original para aplicação no distribuidor de dejetos líquidos Ipacol. Bamba vácuo 300mm x 40mm.</w:t>
            </w:r>
          </w:p>
        </w:tc>
        <w:tc>
          <w:tcPr>
            <w:tcW w:w="906" w:type="dxa"/>
            <w:tcBorders>
              <w:top w:val="single" w:sz="4" w:space="0" w:color="auto"/>
              <w:left w:val="single" w:sz="4" w:space="0" w:color="auto"/>
              <w:bottom w:val="single" w:sz="4" w:space="0" w:color="auto"/>
              <w:right w:val="single" w:sz="4" w:space="0" w:color="auto"/>
            </w:tcBorders>
            <w:vAlign w:val="center"/>
          </w:tcPr>
          <w:p w14:paraId="69607A59"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5429CD9" w14:textId="77777777" w:rsidR="00E82F97" w:rsidRDefault="00C67AE0" w:rsidP="00116002">
            <w:pPr>
              <w:spacing w:after="0"/>
              <w:jc w:val="center"/>
            </w:pPr>
            <w:r>
              <w:rPr>
                <w:rFonts w:ascii="Times New Roman" w:hAnsi="Times New Roman" w:cs="Times New Roman"/>
                <w:sz w:val="24"/>
              </w:rPr>
              <w:t>21</w:t>
            </w:r>
          </w:p>
        </w:tc>
        <w:tc>
          <w:tcPr>
            <w:tcW w:w="906" w:type="dxa"/>
            <w:tcBorders>
              <w:top w:val="single" w:sz="4" w:space="0" w:color="auto"/>
              <w:left w:val="single" w:sz="4" w:space="0" w:color="auto"/>
              <w:bottom w:val="single" w:sz="4" w:space="0" w:color="auto"/>
              <w:right w:val="single" w:sz="4" w:space="0" w:color="auto"/>
            </w:tcBorders>
            <w:vAlign w:val="center"/>
          </w:tcPr>
          <w:p w14:paraId="5787F59D" w14:textId="594B524B" w:rsidR="00E82F97" w:rsidRDefault="00C67AE0" w:rsidP="00116002">
            <w:pPr>
              <w:spacing w:after="0"/>
              <w:jc w:val="center"/>
            </w:pPr>
            <w:r>
              <w:rPr>
                <w:rFonts w:ascii="Times New Roman" w:hAnsi="Times New Roman" w:cs="Times New Roman"/>
                <w:sz w:val="24"/>
              </w:rPr>
              <w:t>59,15</w:t>
            </w:r>
          </w:p>
        </w:tc>
        <w:tc>
          <w:tcPr>
            <w:tcW w:w="906" w:type="dxa"/>
            <w:tcBorders>
              <w:top w:val="single" w:sz="4" w:space="0" w:color="auto"/>
              <w:left w:val="single" w:sz="4" w:space="0" w:color="auto"/>
              <w:bottom w:val="single" w:sz="4" w:space="0" w:color="auto"/>
              <w:right w:val="single" w:sz="4" w:space="0" w:color="auto"/>
            </w:tcBorders>
            <w:vAlign w:val="center"/>
          </w:tcPr>
          <w:p w14:paraId="15E67E80" w14:textId="39A0F0BF" w:rsidR="00E82F97" w:rsidRDefault="00C67AE0" w:rsidP="00116002">
            <w:pPr>
              <w:spacing w:after="0"/>
              <w:jc w:val="center"/>
            </w:pPr>
            <w:r>
              <w:rPr>
                <w:rFonts w:ascii="Times New Roman" w:hAnsi="Times New Roman" w:cs="Times New Roman"/>
                <w:sz w:val="24"/>
              </w:rPr>
              <w:t>1.242,15</w:t>
            </w:r>
          </w:p>
        </w:tc>
      </w:tr>
      <w:tr w:rsidR="00E82F97" w14:paraId="18023913"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112BC7FC" w14:textId="77777777" w:rsidR="00E82F97" w:rsidRDefault="00C67AE0" w:rsidP="00116002">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36D710A6" w14:textId="77777777" w:rsidR="00116002" w:rsidRPr="00116002" w:rsidRDefault="00C67AE0" w:rsidP="00116002">
            <w:pPr>
              <w:spacing w:after="0"/>
              <w:jc w:val="both"/>
              <w:rPr>
                <w:rFonts w:ascii="Times New Roman" w:hAnsi="Times New Roman" w:cs="Times New Roman"/>
                <w:b/>
                <w:sz w:val="24"/>
              </w:rPr>
            </w:pPr>
            <w:r w:rsidRPr="00116002">
              <w:rPr>
                <w:rFonts w:ascii="Times New Roman" w:hAnsi="Times New Roman" w:cs="Times New Roman"/>
                <w:b/>
                <w:sz w:val="24"/>
              </w:rPr>
              <w:t xml:space="preserve">33499 - Palheta. </w:t>
            </w:r>
          </w:p>
          <w:p w14:paraId="57A3D26E" w14:textId="77349222" w:rsidR="00E82F97" w:rsidRDefault="00C67AE0" w:rsidP="00116002">
            <w:pPr>
              <w:spacing w:after="0"/>
              <w:jc w:val="both"/>
            </w:pPr>
            <w:r>
              <w:rPr>
                <w:rFonts w:ascii="Times New Roman" w:hAnsi="Times New Roman" w:cs="Times New Roman"/>
                <w:sz w:val="24"/>
              </w:rPr>
              <w:t>Palheta original para aplicação no distribuidor de dejetos líquidos Ipacol. Bomba vácuo tamanho 370mm x 40mm.</w:t>
            </w:r>
          </w:p>
        </w:tc>
        <w:tc>
          <w:tcPr>
            <w:tcW w:w="906" w:type="dxa"/>
            <w:tcBorders>
              <w:top w:val="single" w:sz="4" w:space="0" w:color="auto"/>
              <w:left w:val="single" w:sz="4" w:space="0" w:color="auto"/>
              <w:bottom w:val="single" w:sz="4" w:space="0" w:color="auto"/>
              <w:right w:val="single" w:sz="4" w:space="0" w:color="auto"/>
            </w:tcBorders>
            <w:vAlign w:val="center"/>
          </w:tcPr>
          <w:p w14:paraId="42CCB588"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25CE7A4" w14:textId="77777777" w:rsidR="00E82F97" w:rsidRDefault="00C67AE0" w:rsidP="00116002">
            <w:pPr>
              <w:spacing w:after="0"/>
              <w:jc w:val="center"/>
            </w:pPr>
            <w:r>
              <w:rPr>
                <w:rFonts w:ascii="Times New Roman" w:hAnsi="Times New Roman" w:cs="Times New Roman"/>
                <w:sz w:val="24"/>
              </w:rPr>
              <w:t>21</w:t>
            </w:r>
          </w:p>
        </w:tc>
        <w:tc>
          <w:tcPr>
            <w:tcW w:w="906" w:type="dxa"/>
            <w:tcBorders>
              <w:top w:val="single" w:sz="4" w:space="0" w:color="auto"/>
              <w:left w:val="single" w:sz="4" w:space="0" w:color="auto"/>
              <w:bottom w:val="single" w:sz="4" w:space="0" w:color="auto"/>
              <w:right w:val="single" w:sz="4" w:space="0" w:color="auto"/>
            </w:tcBorders>
            <w:vAlign w:val="center"/>
          </w:tcPr>
          <w:p w14:paraId="012F5221" w14:textId="6E409FA2" w:rsidR="00E82F97" w:rsidRDefault="00C67AE0" w:rsidP="00116002">
            <w:pPr>
              <w:spacing w:after="0"/>
              <w:jc w:val="center"/>
            </w:pPr>
            <w:r>
              <w:rPr>
                <w:rFonts w:ascii="Times New Roman" w:hAnsi="Times New Roman" w:cs="Times New Roman"/>
                <w:sz w:val="24"/>
              </w:rPr>
              <w:t>60,50</w:t>
            </w:r>
          </w:p>
        </w:tc>
        <w:tc>
          <w:tcPr>
            <w:tcW w:w="906" w:type="dxa"/>
            <w:tcBorders>
              <w:top w:val="single" w:sz="4" w:space="0" w:color="auto"/>
              <w:left w:val="single" w:sz="4" w:space="0" w:color="auto"/>
              <w:bottom w:val="single" w:sz="4" w:space="0" w:color="auto"/>
              <w:right w:val="single" w:sz="4" w:space="0" w:color="auto"/>
            </w:tcBorders>
            <w:vAlign w:val="center"/>
          </w:tcPr>
          <w:p w14:paraId="0F6E5D69" w14:textId="4038F84C" w:rsidR="00E82F97" w:rsidRDefault="00C67AE0" w:rsidP="00116002">
            <w:pPr>
              <w:spacing w:after="0"/>
              <w:jc w:val="center"/>
            </w:pPr>
            <w:r>
              <w:rPr>
                <w:rFonts w:ascii="Times New Roman" w:hAnsi="Times New Roman" w:cs="Times New Roman"/>
                <w:sz w:val="24"/>
              </w:rPr>
              <w:t>1.270,50</w:t>
            </w:r>
          </w:p>
        </w:tc>
      </w:tr>
      <w:tr w:rsidR="00E82F97" w14:paraId="15C10099"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28544829" w14:textId="77777777" w:rsidR="00E82F97" w:rsidRDefault="00C67AE0" w:rsidP="00116002">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44611C35" w14:textId="77777777" w:rsidR="00E82F97" w:rsidRPr="00116002" w:rsidRDefault="00C67AE0" w:rsidP="00116002">
            <w:pPr>
              <w:spacing w:after="0"/>
              <w:jc w:val="both"/>
              <w:rPr>
                <w:b/>
              </w:rPr>
            </w:pPr>
            <w:r w:rsidRPr="00116002">
              <w:rPr>
                <w:rFonts w:ascii="Times New Roman" w:hAnsi="Times New Roman" w:cs="Times New Roman"/>
                <w:b/>
                <w:sz w:val="24"/>
              </w:rPr>
              <w:t>33500 - Abraçadeira reforçada para mangote de 4 polegadas.</w:t>
            </w:r>
          </w:p>
        </w:tc>
        <w:tc>
          <w:tcPr>
            <w:tcW w:w="906" w:type="dxa"/>
            <w:tcBorders>
              <w:top w:val="single" w:sz="4" w:space="0" w:color="auto"/>
              <w:left w:val="single" w:sz="4" w:space="0" w:color="auto"/>
              <w:bottom w:val="single" w:sz="4" w:space="0" w:color="auto"/>
              <w:right w:val="single" w:sz="4" w:space="0" w:color="auto"/>
            </w:tcBorders>
            <w:vAlign w:val="center"/>
          </w:tcPr>
          <w:p w14:paraId="5C83EE23"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C53A4CF" w14:textId="77777777" w:rsidR="00E82F97" w:rsidRDefault="00C67AE0" w:rsidP="00116002">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3FE668D9" w14:textId="649A4B8E" w:rsidR="00E82F97" w:rsidRDefault="00C67AE0" w:rsidP="00116002">
            <w:pPr>
              <w:spacing w:after="0"/>
              <w:jc w:val="center"/>
            </w:pPr>
            <w:r>
              <w:rPr>
                <w:rFonts w:ascii="Times New Roman" w:hAnsi="Times New Roman" w:cs="Times New Roman"/>
                <w:sz w:val="24"/>
              </w:rPr>
              <w:t>16,25</w:t>
            </w:r>
          </w:p>
        </w:tc>
        <w:tc>
          <w:tcPr>
            <w:tcW w:w="906" w:type="dxa"/>
            <w:tcBorders>
              <w:top w:val="single" w:sz="4" w:space="0" w:color="auto"/>
              <w:left w:val="single" w:sz="4" w:space="0" w:color="auto"/>
              <w:bottom w:val="single" w:sz="4" w:space="0" w:color="auto"/>
              <w:right w:val="single" w:sz="4" w:space="0" w:color="auto"/>
            </w:tcBorders>
            <w:vAlign w:val="center"/>
          </w:tcPr>
          <w:p w14:paraId="055129E6" w14:textId="0E517F86" w:rsidR="00E82F97" w:rsidRDefault="00C67AE0" w:rsidP="00116002">
            <w:pPr>
              <w:spacing w:after="0"/>
              <w:jc w:val="center"/>
            </w:pPr>
            <w:r>
              <w:rPr>
                <w:rFonts w:ascii="Times New Roman" w:hAnsi="Times New Roman" w:cs="Times New Roman"/>
                <w:sz w:val="24"/>
              </w:rPr>
              <w:t>65,00</w:t>
            </w:r>
          </w:p>
        </w:tc>
      </w:tr>
      <w:tr w:rsidR="00E82F97" w14:paraId="1C1BCFFB"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2840AF39" w14:textId="77777777" w:rsidR="00E82F97" w:rsidRDefault="00C67AE0" w:rsidP="00116002">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2F11138D" w14:textId="77777777" w:rsidR="00116002" w:rsidRPr="00116002" w:rsidRDefault="00C67AE0" w:rsidP="00116002">
            <w:pPr>
              <w:spacing w:after="0"/>
              <w:jc w:val="both"/>
              <w:rPr>
                <w:rFonts w:ascii="Times New Roman" w:hAnsi="Times New Roman" w:cs="Times New Roman"/>
                <w:b/>
                <w:sz w:val="24"/>
              </w:rPr>
            </w:pPr>
            <w:r w:rsidRPr="00116002">
              <w:rPr>
                <w:rFonts w:ascii="Times New Roman" w:hAnsi="Times New Roman" w:cs="Times New Roman"/>
                <w:b/>
                <w:sz w:val="24"/>
              </w:rPr>
              <w:t xml:space="preserve">33524 - Porca traseira. </w:t>
            </w:r>
          </w:p>
          <w:p w14:paraId="548ED5AD" w14:textId="4F55F126" w:rsidR="00E82F97" w:rsidRDefault="00C67AE0" w:rsidP="00116002">
            <w:pPr>
              <w:spacing w:after="0"/>
              <w:jc w:val="both"/>
            </w:pPr>
            <w:r>
              <w:rPr>
                <w:rFonts w:ascii="Times New Roman" w:hAnsi="Times New Roman" w:cs="Times New Roman"/>
                <w:sz w:val="24"/>
              </w:rPr>
              <w:t>Aplicação: Distribuidor de dejetos líquidos.</w:t>
            </w:r>
          </w:p>
        </w:tc>
        <w:tc>
          <w:tcPr>
            <w:tcW w:w="906" w:type="dxa"/>
            <w:tcBorders>
              <w:top w:val="single" w:sz="4" w:space="0" w:color="auto"/>
              <w:left w:val="single" w:sz="4" w:space="0" w:color="auto"/>
              <w:bottom w:val="single" w:sz="4" w:space="0" w:color="auto"/>
              <w:right w:val="single" w:sz="4" w:space="0" w:color="auto"/>
            </w:tcBorders>
            <w:vAlign w:val="center"/>
          </w:tcPr>
          <w:p w14:paraId="06A841FE"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FF84F36" w14:textId="77777777" w:rsidR="00E82F97" w:rsidRDefault="00C67AE0" w:rsidP="00116002">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7403D5AE" w14:textId="6795F199" w:rsidR="00E82F97" w:rsidRDefault="00C67AE0" w:rsidP="00116002">
            <w:pPr>
              <w:spacing w:after="0"/>
              <w:jc w:val="center"/>
            </w:pPr>
            <w:r>
              <w:rPr>
                <w:rFonts w:ascii="Times New Roman" w:hAnsi="Times New Roman" w:cs="Times New Roman"/>
                <w:sz w:val="24"/>
              </w:rPr>
              <w:t>144,00</w:t>
            </w:r>
          </w:p>
        </w:tc>
        <w:tc>
          <w:tcPr>
            <w:tcW w:w="906" w:type="dxa"/>
            <w:tcBorders>
              <w:top w:val="single" w:sz="4" w:space="0" w:color="auto"/>
              <w:left w:val="single" w:sz="4" w:space="0" w:color="auto"/>
              <w:bottom w:val="single" w:sz="4" w:space="0" w:color="auto"/>
              <w:right w:val="single" w:sz="4" w:space="0" w:color="auto"/>
            </w:tcBorders>
            <w:vAlign w:val="center"/>
          </w:tcPr>
          <w:p w14:paraId="52297935" w14:textId="7E626414" w:rsidR="00E82F97" w:rsidRDefault="00C67AE0" w:rsidP="00116002">
            <w:pPr>
              <w:spacing w:after="0"/>
              <w:jc w:val="center"/>
            </w:pPr>
            <w:r>
              <w:rPr>
                <w:rFonts w:ascii="Times New Roman" w:hAnsi="Times New Roman" w:cs="Times New Roman"/>
                <w:sz w:val="24"/>
              </w:rPr>
              <w:t>288,00</w:t>
            </w:r>
          </w:p>
        </w:tc>
      </w:tr>
      <w:tr w:rsidR="00E82F97" w14:paraId="342FABB7"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72068EF9" w14:textId="77777777" w:rsidR="00E82F97" w:rsidRDefault="00C67AE0" w:rsidP="00116002">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3EA2BAD5" w14:textId="77777777" w:rsidR="00116002" w:rsidRPr="00116002" w:rsidRDefault="00C67AE0" w:rsidP="00116002">
            <w:pPr>
              <w:spacing w:after="0"/>
              <w:jc w:val="both"/>
              <w:rPr>
                <w:rFonts w:ascii="Times New Roman" w:hAnsi="Times New Roman" w:cs="Times New Roman"/>
                <w:b/>
                <w:sz w:val="24"/>
              </w:rPr>
            </w:pPr>
            <w:r w:rsidRPr="00116002">
              <w:rPr>
                <w:rFonts w:ascii="Times New Roman" w:hAnsi="Times New Roman" w:cs="Times New Roman"/>
                <w:b/>
                <w:sz w:val="24"/>
              </w:rPr>
              <w:t xml:space="preserve">33525 - Espigão traseiro. </w:t>
            </w:r>
          </w:p>
          <w:p w14:paraId="00A7C88B" w14:textId="0252D42F" w:rsidR="00E82F97" w:rsidRDefault="00C67AE0" w:rsidP="00116002">
            <w:pPr>
              <w:spacing w:after="0"/>
              <w:jc w:val="both"/>
            </w:pPr>
            <w:r>
              <w:rPr>
                <w:rFonts w:ascii="Times New Roman" w:hAnsi="Times New Roman" w:cs="Times New Roman"/>
                <w:sz w:val="24"/>
              </w:rPr>
              <w:t>Aplicação: Distribuidor de dejetos líquidos.</w:t>
            </w:r>
          </w:p>
        </w:tc>
        <w:tc>
          <w:tcPr>
            <w:tcW w:w="906" w:type="dxa"/>
            <w:tcBorders>
              <w:top w:val="single" w:sz="4" w:space="0" w:color="auto"/>
              <w:left w:val="single" w:sz="4" w:space="0" w:color="auto"/>
              <w:bottom w:val="single" w:sz="4" w:space="0" w:color="auto"/>
              <w:right w:val="single" w:sz="4" w:space="0" w:color="auto"/>
            </w:tcBorders>
            <w:vAlign w:val="center"/>
          </w:tcPr>
          <w:p w14:paraId="3FC52721"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97B0465" w14:textId="77777777" w:rsidR="00E82F97" w:rsidRDefault="00C67AE0" w:rsidP="00116002">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4F6448BE" w14:textId="1FA649E1" w:rsidR="00E82F97" w:rsidRDefault="00C67AE0" w:rsidP="00116002">
            <w:pPr>
              <w:spacing w:after="0"/>
              <w:jc w:val="center"/>
            </w:pPr>
            <w:r>
              <w:rPr>
                <w:rFonts w:ascii="Times New Roman" w:hAnsi="Times New Roman" w:cs="Times New Roman"/>
                <w:sz w:val="24"/>
              </w:rPr>
              <w:t>155,00</w:t>
            </w:r>
          </w:p>
        </w:tc>
        <w:tc>
          <w:tcPr>
            <w:tcW w:w="906" w:type="dxa"/>
            <w:tcBorders>
              <w:top w:val="single" w:sz="4" w:space="0" w:color="auto"/>
              <w:left w:val="single" w:sz="4" w:space="0" w:color="auto"/>
              <w:bottom w:val="single" w:sz="4" w:space="0" w:color="auto"/>
              <w:right w:val="single" w:sz="4" w:space="0" w:color="auto"/>
            </w:tcBorders>
            <w:vAlign w:val="center"/>
          </w:tcPr>
          <w:p w14:paraId="554787C0" w14:textId="496D04E5" w:rsidR="00E82F97" w:rsidRDefault="00C67AE0" w:rsidP="00116002">
            <w:pPr>
              <w:spacing w:after="0"/>
              <w:jc w:val="center"/>
            </w:pPr>
            <w:r>
              <w:rPr>
                <w:rFonts w:ascii="Times New Roman" w:hAnsi="Times New Roman" w:cs="Times New Roman"/>
                <w:sz w:val="24"/>
              </w:rPr>
              <w:t>310,00</w:t>
            </w:r>
          </w:p>
        </w:tc>
      </w:tr>
      <w:tr w:rsidR="00E82F97" w14:paraId="1475BA6C" w14:textId="77777777" w:rsidTr="00116002">
        <w:tc>
          <w:tcPr>
            <w:tcW w:w="906" w:type="dxa"/>
            <w:tcBorders>
              <w:top w:val="single" w:sz="4" w:space="0" w:color="auto"/>
              <w:left w:val="single" w:sz="4" w:space="0" w:color="auto"/>
              <w:bottom w:val="single" w:sz="4" w:space="0" w:color="auto"/>
              <w:right w:val="single" w:sz="4" w:space="0" w:color="auto"/>
            </w:tcBorders>
            <w:vAlign w:val="center"/>
          </w:tcPr>
          <w:p w14:paraId="23DB5297" w14:textId="77777777" w:rsidR="00E82F97" w:rsidRDefault="00C67AE0" w:rsidP="00116002">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12241BD0" w14:textId="77777777" w:rsidR="00116002" w:rsidRPr="00116002" w:rsidRDefault="00C67AE0" w:rsidP="00116002">
            <w:pPr>
              <w:spacing w:after="0"/>
              <w:jc w:val="both"/>
              <w:rPr>
                <w:rFonts w:ascii="Times New Roman" w:hAnsi="Times New Roman" w:cs="Times New Roman"/>
                <w:b/>
                <w:sz w:val="24"/>
              </w:rPr>
            </w:pPr>
            <w:r w:rsidRPr="00116002">
              <w:rPr>
                <w:rFonts w:ascii="Times New Roman" w:hAnsi="Times New Roman" w:cs="Times New Roman"/>
                <w:b/>
                <w:sz w:val="24"/>
              </w:rPr>
              <w:t xml:space="preserve">33526 - Saída do tanque. </w:t>
            </w:r>
          </w:p>
          <w:p w14:paraId="2FFC2CCB" w14:textId="57F2A155" w:rsidR="00E82F97" w:rsidRDefault="00C67AE0" w:rsidP="00116002">
            <w:pPr>
              <w:spacing w:after="0"/>
              <w:jc w:val="both"/>
            </w:pPr>
            <w:r>
              <w:rPr>
                <w:rFonts w:ascii="Times New Roman" w:hAnsi="Times New Roman" w:cs="Times New Roman"/>
                <w:sz w:val="24"/>
              </w:rPr>
              <w:t>Aplicação: Distribuidor de dejetos líquidos.</w:t>
            </w:r>
          </w:p>
        </w:tc>
        <w:tc>
          <w:tcPr>
            <w:tcW w:w="906" w:type="dxa"/>
            <w:tcBorders>
              <w:top w:val="single" w:sz="4" w:space="0" w:color="auto"/>
              <w:left w:val="single" w:sz="4" w:space="0" w:color="auto"/>
              <w:bottom w:val="single" w:sz="4" w:space="0" w:color="auto"/>
              <w:right w:val="single" w:sz="4" w:space="0" w:color="auto"/>
            </w:tcBorders>
            <w:vAlign w:val="center"/>
          </w:tcPr>
          <w:p w14:paraId="784F3B96" w14:textId="77777777" w:rsidR="00E82F97" w:rsidRDefault="00C67AE0" w:rsidP="0011600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2ADF383" w14:textId="77777777" w:rsidR="00E82F97" w:rsidRDefault="00C67AE0" w:rsidP="00116002">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3663B28C" w14:textId="76619BF5" w:rsidR="00E82F97" w:rsidRDefault="00C67AE0" w:rsidP="00116002">
            <w:pPr>
              <w:spacing w:after="0"/>
              <w:jc w:val="center"/>
            </w:pPr>
            <w:r>
              <w:rPr>
                <w:rFonts w:ascii="Times New Roman" w:hAnsi="Times New Roman" w:cs="Times New Roman"/>
                <w:sz w:val="24"/>
              </w:rPr>
              <w:t>153,00</w:t>
            </w:r>
          </w:p>
        </w:tc>
        <w:tc>
          <w:tcPr>
            <w:tcW w:w="906" w:type="dxa"/>
            <w:tcBorders>
              <w:top w:val="single" w:sz="4" w:space="0" w:color="auto"/>
              <w:left w:val="single" w:sz="4" w:space="0" w:color="auto"/>
              <w:bottom w:val="single" w:sz="4" w:space="0" w:color="auto"/>
              <w:right w:val="single" w:sz="4" w:space="0" w:color="auto"/>
            </w:tcBorders>
            <w:vAlign w:val="center"/>
          </w:tcPr>
          <w:p w14:paraId="29C5630D" w14:textId="19A8ECE2" w:rsidR="00E82F97" w:rsidRDefault="00C67AE0" w:rsidP="00116002">
            <w:pPr>
              <w:spacing w:after="0"/>
              <w:jc w:val="center"/>
            </w:pPr>
            <w:r>
              <w:rPr>
                <w:rFonts w:ascii="Times New Roman" w:hAnsi="Times New Roman" w:cs="Times New Roman"/>
                <w:sz w:val="24"/>
              </w:rPr>
              <w:t>306,00</w:t>
            </w:r>
          </w:p>
        </w:tc>
      </w:tr>
      <w:tr w:rsidR="00E82F97" w14:paraId="1A9454AE" w14:textId="77777777" w:rsidTr="00116002">
        <w:tc>
          <w:tcPr>
            <w:tcW w:w="906" w:type="dxa"/>
            <w:gridSpan w:val="5"/>
            <w:tcBorders>
              <w:top w:val="single" w:sz="4" w:space="0" w:color="auto"/>
              <w:left w:val="single" w:sz="4" w:space="0" w:color="auto"/>
              <w:bottom w:val="single" w:sz="4" w:space="0" w:color="auto"/>
              <w:right w:val="single" w:sz="4" w:space="0" w:color="auto"/>
            </w:tcBorders>
            <w:vAlign w:val="center"/>
          </w:tcPr>
          <w:p w14:paraId="037D8CC4" w14:textId="77777777" w:rsidR="00E82F97" w:rsidRDefault="00C67AE0" w:rsidP="00116002">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28DF248" w14:textId="00945CB8" w:rsidR="00E82F97" w:rsidRDefault="00C67AE0" w:rsidP="00116002">
            <w:pPr>
              <w:spacing w:after="0"/>
              <w:jc w:val="center"/>
            </w:pPr>
            <w:r>
              <w:rPr>
                <w:rFonts w:ascii="Times New Roman" w:hAnsi="Times New Roman" w:cs="Times New Roman"/>
                <w:b/>
                <w:sz w:val="24"/>
              </w:rPr>
              <w:t>6.923,65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novembro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C409A76" w:rsidR="00924343" w:rsidRDefault="00924343" w:rsidP="00924343">
      <w:pPr>
        <w:spacing w:after="0" w:line="240" w:lineRule="auto"/>
        <w:rPr>
          <w:rFonts w:ascii="Times New Roman" w:eastAsia="Times New Roman" w:hAnsi="Times New Roman" w:cs="Times New Roman"/>
          <w:sz w:val="24"/>
          <w:szCs w:val="24"/>
          <w:lang w:eastAsia="pt-BR"/>
        </w:rPr>
      </w:pPr>
    </w:p>
    <w:p w14:paraId="35728ABE" w14:textId="77777777" w:rsidR="00116002" w:rsidRDefault="00116002"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67AE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67AE0" w:rsidRPr="00506403" w:rsidRDefault="00C67AE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67AE0" w:rsidRPr="00506403" w:rsidRDefault="00C67AE0"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0054/2019 -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67AE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67AE0" w:rsidRDefault="00C67AE0"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FCED33E" w:rsidR="00C7393F" w:rsidRPr="00C7393F" w:rsidRDefault="00E448B5" w:rsidP="00C67AE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0054/2019 -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bookmarkStart w:id="0" w:name="_GoBack"/>
      <w:bookmarkEnd w:id="0"/>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peças variadas para realizar manutenção corretiva dos Distribuidores de dejetos líquidos, utilizados no atendimento das necessidades dos agricultores Arroiotrintenses, através da Secretaria de Agricultura.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0054/2019 -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5E0D5C9E" w:rsidR="00657B50" w:rsidRPr="00657B50" w:rsidRDefault="00C7393F" w:rsidP="00C67AE0">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C67AE0" w:rsidRDefault="00C67AE0">
      <w:pPr>
        <w:spacing w:after="0" w:line="240" w:lineRule="auto"/>
      </w:pPr>
      <w:r>
        <w:separator/>
      </w:r>
    </w:p>
  </w:endnote>
  <w:endnote w:type="continuationSeparator" w:id="0">
    <w:p w14:paraId="2B77250E" w14:textId="77777777" w:rsidR="00C67AE0" w:rsidRDefault="00C67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8D0DEB6" w:rsidR="00C67AE0" w:rsidRDefault="00C67AE0">
        <w:pPr>
          <w:pStyle w:val="Rodap"/>
          <w:jc w:val="right"/>
        </w:pPr>
        <w:r>
          <w:fldChar w:fldCharType="begin"/>
        </w:r>
        <w:r>
          <w:instrText>PAGE   \* MERGEFORMAT</w:instrText>
        </w:r>
        <w:r>
          <w:fldChar w:fldCharType="separate"/>
        </w:r>
        <w:r w:rsidR="00447B9E">
          <w:rPr>
            <w:noProof/>
          </w:rPr>
          <w:t>19</w:t>
        </w:r>
        <w:r>
          <w:fldChar w:fldCharType="end"/>
        </w:r>
      </w:p>
    </w:sdtContent>
  </w:sdt>
  <w:p w14:paraId="304FD0E5" w14:textId="77777777" w:rsidR="00C67AE0" w:rsidRDefault="00C67AE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67AE0" w:rsidRDefault="00C67AE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67AE0" w:rsidRDefault="00C67AE0" w:rsidP="00657B50">
    <w:pPr>
      <w:pStyle w:val="Rodap"/>
      <w:ind w:right="360"/>
    </w:pPr>
  </w:p>
  <w:p w14:paraId="1B7A6655" w14:textId="77777777" w:rsidR="00C67AE0" w:rsidRDefault="00C67AE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E15D827" w:rsidR="00C67AE0" w:rsidRDefault="00C67AE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47B9E">
      <w:rPr>
        <w:rStyle w:val="Nmerodepgina"/>
        <w:noProof/>
      </w:rPr>
      <w:t>21</w:t>
    </w:r>
    <w:r>
      <w:rPr>
        <w:rStyle w:val="Nmerodepgina"/>
      </w:rPr>
      <w:fldChar w:fldCharType="end"/>
    </w:r>
  </w:p>
  <w:p w14:paraId="5C271C5F" w14:textId="77777777" w:rsidR="00C67AE0" w:rsidRDefault="00C67AE0" w:rsidP="00657B50">
    <w:pPr>
      <w:pStyle w:val="Rodap"/>
      <w:ind w:right="360"/>
    </w:pPr>
  </w:p>
  <w:p w14:paraId="637840DA" w14:textId="77777777" w:rsidR="00C67AE0" w:rsidRDefault="00C67AE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C67AE0" w:rsidRDefault="00C67AE0">
      <w:pPr>
        <w:spacing w:after="0" w:line="240" w:lineRule="auto"/>
      </w:pPr>
      <w:r>
        <w:separator/>
      </w:r>
    </w:p>
  </w:footnote>
  <w:footnote w:type="continuationSeparator" w:id="0">
    <w:p w14:paraId="5B1622EA" w14:textId="77777777" w:rsidR="00C67AE0" w:rsidRDefault="00C67A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0F64F8"/>
    <w:rsid w:val="00103BD4"/>
    <w:rsid w:val="00116002"/>
    <w:rsid w:val="00142D05"/>
    <w:rsid w:val="00195EB4"/>
    <w:rsid w:val="001A306A"/>
    <w:rsid w:val="001D14FE"/>
    <w:rsid w:val="001D3400"/>
    <w:rsid w:val="002647C3"/>
    <w:rsid w:val="002E6205"/>
    <w:rsid w:val="0035322B"/>
    <w:rsid w:val="00367BDC"/>
    <w:rsid w:val="003B5087"/>
    <w:rsid w:val="003F41B0"/>
    <w:rsid w:val="00447A0D"/>
    <w:rsid w:val="00447B9E"/>
    <w:rsid w:val="004927A9"/>
    <w:rsid w:val="004E5201"/>
    <w:rsid w:val="00506403"/>
    <w:rsid w:val="0056708F"/>
    <w:rsid w:val="0059428B"/>
    <w:rsid w:val="005E0B4B"/>
    <w:rsid w:val="006045DC"/>
    <w:rsid w:val="0062158B"/>
    <w:rsid w:val="00622F2C"/>
    <w:rsid w:val="00634D6E"/>
    <w:rsid w:val="0065295E"/>
    <w:rsid w:val="00657B50"/>
    <w:rsid w:val="00666145"/>
    <w:rsid w:val="006A767E"/>
    <w:rsid w:val="006F1FB1"/>
    <w:rsid w:val="00713FAB"/>
    <w:rsid w:val="0073237D"/>
    <w:rsid w:val="00762811"/>
    <w:rsid w:val="00794714"/>
    <w:rsid w:val="007B27CC"/>
    <w:rsid w:val="007D138B"/>
    <w:rsid w:val="00844D1E"/>
    <w:rsid w:val="0086374E"/>
    <w:rsid w:val="00865B7D"/>
    <w:rsid w:val="0087059E"/>
    <w:rsid w:val="0087074C"/>
    <w:rsid w:val="008C0D4F"/>
    <w:rsid w:val="008D3D8E"/>
    <w:rsid w:val="008E6DF4"/>
    <w:rsid w:val="00921AAC"/>
    <w:rsid w:val="00924343"/>
    <w:rsid w:val="00962678"/>
    <w:rsid w:val="009763CA"/>
    <w:rsid w:val="00977224"/>
    <w:rsid w:val="009C1DF5"/>
    <w:rsid w:val="009F3A2C"/>
    <w:rsid w:val="00A12C99"/>
    <w:rsid w:val="00A33F38"/>
    <w:rsid w:val="00A905F0"/>
    <w:rsid w:val="00AA4062"/>
    <w:rsid w:val="00AA69C6"/>
    <w:rsid w:val="00B32BF5"/>
    <w:rsid w:val="00B46D80"/>
    <w:rsid w:val="00B57D9F"/>
    <w:rsid w:val="00BA0F97"/>
    <w:rsid w:val="00C4633A"/>
    <w:rsid w:val="00C64BE9"/>
    <w:rsid w:val="00C67AE0"/>
    <w:rsid w:val="00C7019B"/>
    <w:rsid w:val="00C7393F"/>
    <w:rsid w:val="00C73AC6"/>
    <w:rsid w:val="00C91808"/>
    <w:rsid w:val="00C93170"/>
    <w:rsid w:val="00D00E45"/>
    <w:rsid w:val="00D64DC9"/>
    <w:rsid w:val="00D70D9F"/>
    <w:rsid w:val="00D815AD"/>
    <w:rsid w:val="00DA45D2"/>
    <w:rsid w:val="00DD31D1"/>
    <w:rsid w:val="00DE6F69"/>
    <w:rsid w:val="00E448B5"/>
    <w:rsid w:val="00E82F97"/>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eilabonassa@yahoo.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3DF26A0-1800-4550-8458-251B9E371060}">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23</Pages>
  <Words>6572</Words>
  <Characters>35492</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2019-11-12T14:08:00Z</dcterms:modified>
</cp:coreProperties>
</file>