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0066/2021 -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0033/2021 -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3B9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251C584A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Pagamento de Inscrição para Participação dos Servidores: Santo </w:t>
      </w:r>
      <w:proofErr w:type="spellStart"/>
      <w:r w:rsidRPr="00325335">
        <w:rPr>
          <w:rFonts w:ascii="Times New Roman" w:eastAsia="Calibri" w:hAnsi="Times New Roman" w:cs="Times New Roman"/>
          <w:b/>
        </w:rPr>
        <w:t>Possato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, Fabricio </w:t>
      </w:r>
      <w:proofErr w:type="spellStart"/>
      <w:proofErr w:type="gramStart"/>
      <w:r w:rsidRPr="00325335">
        <w:rPr>
          <w:rFonts w:ascii="Times New Roman" w:eastAsia="Calibri" w:hAnsi="Times New Roman" w:cs="Times New Roman"/>
          <w:b/>
        </w:rPr>
        <w:t>Gonzatti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,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Crislaine Scopel e </w:t>
      </w:r>
      <w:proofErr w:type="spellStart"/>
      <w:r w:rsidRPr="00325335">
        <w:rPr>
          <w:rFonts w:ascii="Times New Roman" w:eastAsia="Calibri" w:hAnsi="Times New Roman" w:cs="Times New Roman"/>
          <w:b/>
        </w:rPr>
        <w:t>Marcilene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Baldo  no Curso de Licitações e Contratos.( As Principais Mudanças da Nova Lei de Licitações e Contratos Administrativos)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32CD575" w14:textId="77777777" w:rsidR="008A2C5C" w:rsidRDefault="0014533B">
      <w:r>
        <w:rPr>
          <w:rFonts w:ascii="Times New Roman" w:eastAsia="Calibri" w:hAnsi="Times New Roman" w:cs="Times New Roman"/>
          <w:b/>
        </w:rPr>
        <w:t xml:space="preserve"> 4323 - INSTITUTO PARA REFORMA DO ESTADO E EMPRESA - IREE (25.337.534/0001-39)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2969"/>
        <w:gridCol w:w="1134"/>
        <w:gridCol w:w="951"/>
        <w:gridCol w:w="958"/>
        <w:gridCol w:w="16"/>
        <w:gridCol w:w="1052"/>
      </w:tblGrid>
      <w:tr w:rsidR="0014533B" w14:paraId="278A82EB" w14:textId="77777777" w:rsidTr="0014533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58E" w14:textId="77777777" w:rsidR="0014533B" w:rsidRDefault="0014533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95D" w14:textId="77777777" w:rsidR="0014533B" w:rsidRDefault="0014533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824" w14:textId="77777777" w:rsidR="0014533B" w:rsidRDefault="0014533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005A" w14:textId="15A8691D" w:rsidR="0014533B" w:rsidRDefault="0014533B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268" w14:textId="77777777" w:rsidR="0014533B" w:rsidRDefault="0014533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754" w14:textId="77777777" w:rsidR="0014533B" w:rsidRDefault="0014533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4533B" w14:paraId="5B6FA2D4" w14:textId="77777777" w:rsidTr="0014533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F86" w14:textId="77777777" w:rsidR="0014533B" w:rsidRDefault="0014533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C76" w14:textId="21645505" w:rsidR="0014533B" w:rsidRDefault="0014533B" w:rsidP="0014533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34105 - Pagamento de Inscrição em Curso de Aperfeiçoamento.</w:t>
            </w:r>
            <w:r>
              <w:rPr>
                <w:rFonts w:ascii="Times New Roman" w:eastAsia="Calibri" w:hAnsi="Times New Roman" w:cs="Times New Roman"/>
              </w:rPr>
              <w:br/>
              <w:t xml:space="preserve">O curso deverá incluir minimamente as seguintes atividades: Balanço das principais alterações da nova Lei de Licitações. O agente de Contratação. Planejamento nas Contratações Públicas. Os órgãos de assessoramento.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Diálogo Competitivo. </w:t>
            </w:r>
            <w:r>
              <w:rPr>
                <w:rFonts w:ascii="Times New Roman" w:eastAsia="Calibri" w:hAnsi="Times New Roman" w:cs="Times New Roman"/>
              </w:rPr>
              <w:br/>
              <w:t xml:space="preserve">O sistema de Registro de Preço. Garantia nas contratações de obras e serviços e fornecimentos. Contratos de Obras e serviços de Engenharia. </w:t>
            </w:r>
            <w:r>
              <w:rPr>
                <w:rFonts w:ascii="Times New Roman" w:eastAsia="Calibri" w:hAnsi="Times New Roman" w:cs="Times New Roman"/>
              </w:rPr>
              <w:br/>
              <w:t xml:space="preserve">A alocação de riscos nos contratos administrativos Equação econômica financeira dos contratos administrativos Prerrogativas da Administração Pública nos Contratos Administrativos. Nulidades nas Licitações e Contratos Administrativos. </w:t>
            </w:r>
            <w:r>
              <w:rPr>
                <w:rFonts w:ascii="Times New Roman" w:eastAsia="Calibri" w:hAnsi="Times New Roman" w:cs="Times New Roman"/>
              </w:rPr>
              <w:br/>
              <w:t xml:space="preserve">As infrações e sanções Administrativas. </w:t>
            </w:r>
            <w:r>
              <w:rPr>
                <w:rFonts w:ascii="Times New Roman" w:eastAsia="Calibri" w:hAnsi="Times New Roman" w:cs="Times New Roman"/>
              </w:rPr>
              <w:br/>
              <w:t xml:space="preserve">Meios alternativos de Solução de Controvérsias. Controle de Perspectiva do Contratado: Cuidados na Licitação e na execução do Contrato. Controle dos Tribunais de Contas. </w:t>
            </w:r>
            <w:r>
              <w:rPr>
                <w:rFonts w:ascii="Times New Roman" w:eastAsia="Calibri" w:hAnsi="Times New Roman" w:cs="Times New Roman"/>
              </w:rPr>
              <w:br/>
              <w:t xml:space="preserve">Controle interno das Licitações e Contratos Administrativos. </w:t>
            </w:r>
            <w:r>
              <w:rPr>
                <w:rFonts w:ascii="Times New Roman" w:eastAsia="Calibri" w:hAnsi="Times New Roman" w:cs="Times New Roman"/>
              </w:rPr>
              <w:br/>
              <w:t>O curso contará com 17 horas de aula sendo essas divididos em 17 tópicos citados acima. Cada aula com duração de uma hora.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153" w14:textId="77777777" w:rsidR="0014533B" w:rsidRDefault="0014533B" w:rsidP="0014533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Inscrição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239" w14:textId="77777777" w:rsidR="0014533B" w:rsidRDefault="0014533B" w:rsidP="0014533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98" w14:textId="77777777" w:rsidR="0014533B" w:rsidRDefault="0014533B" w:rsidP="0014533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 595,00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86C" w14:textId="77777777" w:rsidR="0014533B" w:rsidRDefault="0014533B" w:rsidP="0014533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 2.380,00</w:t>
            </w:r>
          </w:p>
        </w:tc>
      </w:tr>
      <w:tr w:rsidR="0014533B" w14:paraId="4D012907" w14:textId="4DD3E955" w:rsidTr="0014533B"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3E1" w14:textId="2A68EA30" w:rsidR="0014533B" w:rsidRPr="0014533B" w:rsidRDefault="0014533B" w:rsidP="0014533B">
            <w:pPr>
              <w:spacing w:after="0"/>
              <w:jc w:val="right"/>
              <w:rPr>
                <w:b/>
                <w:bCs/>
              </w:rPr>
            </w:pPr>
            <w:r w:rsidRPr="0014533B">
              <w:rPr>
                <w:b/>
                <w:bCs/>
              </w:rPr>
              <w:t>Valor Total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2AF" w14:textId="77777777" w:rsidR="0014533B" w:rsidRPr="0014533B" w:rsidRDefault="0014533B" w:rsidP="0014533B">
            <w:pPr>
              <w:spacing w:after="0"/>
              <w:jc w:val="right"/>
              <w:rPr>
                <w:b/>
                <w:bCs/>
              </w:rPr>
            </w:pPr>
            <w:r w:rsidRPr="0014533B">
              <w:rPr>
                <w:rFonts w:ascii="Times New Roman" w:eastAsia="Calibri" w:hAnsi="Times New Roman" w:cs="Times New Roman"/>
                <w:b/>
                <w:bCs/>
              </w:rPr>
              <w:t xml:space="preserve"> 2.380,00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4BA20345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14533B">
        <w:rPr>
          <w:rFonts w:ascii="Times New Roman" w:hAnsi="Times New Roman" w:cs="Times New Roman"/>
        </w:rPr>
        <w:t xml:space="preserve">07 de </w:t>
      </w:r>
      <w:proofErr w:type="gramStart"/>
      <w:r w:rsidR="0014533B">
        <w:rPr>
          <w:rFonts w:ascii="Times New Roman" w:hAnsi="Times New Roman" w:cs="Times New Roman"/>
        </w:rPr>
        <w:t>Junho</w:t>
      </w:r>
      <w:proofErr w:type="gramEnd"/>
      <w:r w:rsidR="0014533B">
        <w:rPr>
          <w:rFonts w:ascii="Times New Roman" w:hAnsi="Times New Roman" w:cs="Times New Roman"/>
        </w:rPr>
        <w:t xml:space="preserve"> de 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4533B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A2C5C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2021-06-07T12:11:00Z</dcterms:modified>
</cp:coreProperties>
</file>