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0054/2022 -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0114/2022 -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47E623B2"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0449A8" w:rsidRPr="000449A8">
        <w:rPr>
          <w:rFonts w:ascii="Times New Roman" w:eastAsia="Times New Roman" w:hAnsi="Times New Roman" w:cs="Times New Roman"/>
          <w:b/>
          <w:sz w:val="24"/>
          <w:szCs w:val="24"/>
          <w:lang w:eastAsia="pt-BR"/>
        </w:rPr>
        <w:t xml:space="preserve">ALCIDIR </w:t>
      </w:r>
      <w:proofErr w:type="gramStart"/>
      <w:r w:rsidR="000449A8" w:rsidRPr="000449A8">
        <w:rPr>
          <w:rFonts w:ascii="Times New Roman" w:eastAsia="Times New Roman" w:hAnsi="Times New Roman" w:cs="Times New Roman"/>
          <w:b/>
          <w:sz w:val="24"/>
          <w:szCs w:val="24"/>
          <w:lang w:eastAsia="pt-BR"/>
        </w:rPr>
        <w:t xml:space="preserve">FELCHILCHER </w:t>
      </w:r>
      <w:r w:rsidR="00142D05">
        <w:rPr>
          <w:rFonts w:ascii="Times New Roman" w:eastAsia="Times New Roman" w:hAnsi="Times New Roman" w:cs="Times New Roman"/>
          <w:sz w:val="24"/>
          <w:szCs w:val="24"/>
          <w:lang w:eastAsia="pt-BR"/>
        </w:rPr>
        <w:t>,</w:t>
      </w:r>
      <w:proofErr w:type="gramEnd"/>
      <w:r w:rsidR="00142D05">
        <w:rPr>
          <w:rFonts w:ascii="Times New Roman" w:eastAsia="Times New Roman" w:hAnsi="Times New Roman" w:cs="Times New Roman"/>
          <w:sz w:val="24"/>
          <w:szCs w:val="24"/>
          <w:lang w:eastAsia="pt-BR"/>
        </w:rPr>
        <w:t xml:space="preserve"> </w:t>
      </w:r>
      <w:r w:rsidR="00C6656F">
        <w:rPr>
          <w:rFonts w:ascii="Times New Roman" w:eastAsia="Times New Roman" w:hAnsi="Times New Roman" w:cs="Times New Roman"/>
          <w:sz w:val="24"/>
          <w:szCs w:val="24"/>
          <w:lang w:eastAsia="pt-BR"/>
        </w:rPr>
        <w:t>realizará</w:t>
      </w:r>
      <w:r w:rsidRPr="00657B50">
        <w:rPr>
          <w:rFonts w:ascii="Times New Roman" w:eastAsia="Times New Roman" w:hAnsi="Times New Roman" w:cs="Times New Roman"/>
          <w:sz w:val="24"/>
          <w:szCs w:val="24"/>
          <w:lang w:eastAsia="pt-BR"/>
        </w:rPr>
        <w:t xml:space="preserve">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65295E"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65295E"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Lote</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00595154" w:rsidRPr="00C6656F">
        <w:rPr>
          <w:rFonts w:ascii="Times New Roman" w:eastAsia="Times New Roman" w:hAnsi="Times New Roman" w:cs="Times New Roman"/>
          <w:b/>
          <w:sz w:val="24"/>
          <w:szCs w:val="24"/>
          <w:lang w:eastAsia="pt-BR"/>
        </w:rPr>
        <w:t>O protocolo de recebimento dos documentos de credenciamento e dos envelopes de proposta e documentação será feito</w:t>
      </w:r>
      <w:r w:rsidRPr="00C6656F">
        <w:rPr>
          <w:rFonts w:ascii="Times New Roman" w:eastAsia="Times New Roman" w:hAnsi="Times New Roman" w:cs="Times New Roman"/>
          <w:b/>
          <w:sz w:val="24"/>
          <w:szCs w:val="24"/>
          <w:lang w:eastAsia="pt-BR"/>
        </w:rPr>
        <w:t xml:space="preserve"> até às </w:t>
      </w:r>
      <w:r w:rsidR="00962678" w:rsidRPr="00C6656F">
        <w:rPr>
          <w:rFonts w:ascii="Times New Roman" w:eastAsia="Times New Roman" w:hAnsi="Times New Roman" w:cs="Times New Roman"/>
          <w:b/>
          <w:sz w:val="24"/>
          <w:szCs w:val="24"/>
          <w:lang w:eastAsia="pt-BR"/>
        </w:rPr>
        <w:t xml:space="preserve">09:00 </w:t>
      </w:r>
      <w:r w:rsidRPr="00C6656F">
        <w:rPr>
          <w:rFonts w:ascii="Times New Roman" w:eastAsia="Times New Roman" w:hAnsi="Times New Roman" w:cs="Times New Roman"/>
          <w:b/>
          <w:sz w:val="24"/>
          <w:szCs w:val="24"/>
          <w:lang w:eastAsia="pt-BR"/>
        </w:rPr>
        <w:t xml:space="preserve">do </w:t>
      </w:r>
      <w:r w:rsidRPr="00C6656F">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14/07/2022</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w:t>
      </w:r>
      <w:r w:rsidRPr="00C6656F">
        <w:rPr>
          <w:rFonts w:ascii="Times New Roman" w:eastAsia="Times New Roman" w:hAnsi="Times New Roman" w:cs="Times New Roman"/>
          <w:b/>
          <w:sz w:val="24"/>
          <w:szCs w:val="24"/>
          <w:lang w:eastAsia="pt-BR"/>
        </w:rPr>
        <w:t xml:space="preserve">a abertura da sessão às </w:t>
      </w:r>
      <w:r w:rsidR="00962678" w:rsidRPr="00C6656F">
        <w:rPr>
          <w:rFonts w:ascii="Times New Roman" w:eastAsia="Times New Roman" w:hAnsi="Times New Roman" w:cs="Times New Roman"/>
          <w:b/>
          <w:sz w:val="24"/>
          <w:szCs w:val="24"/>
          <w:lang w:eastAsia="pt-BR"/>
        </w:rPr>
        <w:t>09:30</w:t>
      </w:r>
      <w:r w:rsidRPr="00C6656F">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w:t>
      </w:r>
      <w:r w:rsidR="001D0EE8">
        <w:rPr>
          <w:rFonts w:ascii="Times New Roman" w:eastAsia="Times New Roman" w:hAnsi="Times New Roman" w:cs="Times New Roman"/>
          <w:sz w:val="24"/>
          <w:szCs w:val="24"/>
          <w:lang w:eastAsia="pt-BR"/>
        </w:rPr>
        <w:t xml:space="preserve"> Complementar nº 123, de 14 de m</w:t>
      </w:r>
      <w:r w:rsidRPr="00657B50">
        <w:rPr>
          <w:rFonts w:ascii="Times New Roman" w:eastAsia="Times New Roman" w:hAnsi="Times New Roman" w:cs="Times New Roman"/>
          <w:sz w:val="24"/>
          <w:szCs w:val="24"/>
          <w:lang w:eastAsia="pt-BR"/>
        </w:rPr>
        <w:t xml:space="preserve">arço de 2006, aplicando-se, subsidiariamente, a Lei nº 8.666, de 21 de </w:t>
      </w:r>
      <w:proofErr w:type="gramStart"/>
      <w:r w:rsidRPr="00657B50">
        <w:rPr>
          <w:rFonts w:ascii="Times New Roman" w:eastAsia="Times New Roman" w:hAnsi="Times New Roman" w:cs="Times New Roman"/>
          <w:sz w:val="24"/>
          <w:szCs w:val="24"/>
          <w:lang w:eastAsia="pt-BR"/>
        </w:rPr>
        <w:t>Junho</w:t>
      </w:r>
      <w:proofErr w:type="gramEnd"/>
      <w:r w:rsidRPr="00657B50">
        <w:rPr>
          <w:rFonts w:ascii="Times New Roman" w:eastAsia="Times New Roman" w:hAnsi="Times New Roman" w:cs="Times New Roman"/>
          <w:sz w:val="24"/>
          <w:szCs w:val="24"/>
          <w:lang w:eastAsia="pt-BR"/>
        </w:rPr>
        <w:t xml:space="preserve">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4BE7BDF7"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B553F2">
        <w:rPr>
          <w:rFonts w:ascii="Times New Roman" w:eastAsia="Times New Roman" w:hAnsi="Times New Roman" w:cs="Times New Roman"/>
          <w:b/>
          <w:sz w:val="24"/>
          <w:szCs w:val="24"/>
          <w:lang w:eastAsia="pt-BR"/>
        </w:rPr>
        <w:t>CONTRATAÇÃO DE EMPRESA ESPECIALIZADA OBJETIVANDO A CONFECÇÃO DE UNIFORMES PARA OS SERVIDORES DA UNIDADE BÁSICA DE SAÚDE E AS COZINHEIRAS DAS ESCOLAS MUNICIPAIS, CONFORME MODELOS E EXIGÊNCIAS ESTABELECIDAS PELO EDITAL E SEUS ANEXOS.</w:t>
      </w:r>
      <w:r w:rsidR="0065295E" w:rsidRPr="0065295E">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162B5979"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w:t>
      </w:r>
      <w:r w:rsidR="00962156">
        <w:rPr>
          <w:rFonts w:ascii="Times New Roman" w:eastAsia="Times New Roman" w:hAnsi="Times New Roman" w:cs="Times New Roman"/>
          <w:bCs/>
          <w:sz w:val="24"/>
          <w:szCs w:val="24"/>
          <w:lang w:eastAsia="pt-BR"/>
        </w:rPr>
        <w:t>NEXO I – Termo de Referência, pá</w:t>
      </w:r>
      <w:r w:rsidRPr="00657B50">
        <w:rPr>
          <w:rFonts w:ascii="Times New Roman" w:eastAsia="Times New Roman" w:hAnsi="Times New Roman" w:cs="Times New Roman"/>
          <w:bCs/>
          <w:sz w:val="24"/>
          <w:szCs w:val="24"/>
          <w:lang w:eastAsia="pt-BR"/>
        </w:rPr>
        <w:t>g. 1</w:t>
      </w:r>
      <w:r w:rsidR="00B553F2">
        <w:rPr>
          <w:rFonts w:ascii="Times New Roman" w:eastAsia="Times New Roman" w:hAnsi="Times New Roman" w:cs="Times New Roman"/>
          <w:bCs/>
          <w:sz w:val="24"/>
          <w:szCs w:val="24"/>
          <w:lang w:eastAsia="pt-BR"/>
        </w:rPr>
        <w:t>5</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6CF5068E" w:rsidR="00657B50" w:rsidRPr="00C6656F"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C6656F">
        <w:rPr>
          <w:rFonts w:ascii="Times New Roman" w:eastAsia="Times New Roman" w:hAnsi="Times New Roman" w:cs="Times New Roman"/>
          <w:sz w:val="24"/>
          <w:szCs w:val="24"/>
          <w:lang w:eastAsia="pt-BR"/>
        </w:rPr>
        <w:t xml:space="preserve">O valor </w:t>
      </w:r>
      <w:r w:rsidR="008D3D8E" w:rsidRPr="00C6656F">
        <w:rPr>
          <w:rFonts w:ascii="Times New Roman" w:eastAsia="Times New Roman" w:hAnsi="Times New Roman" w:cs="Times New Roman"/>
          <w:sz w:val="24"/>
          <w:szCs w:val="24"/>
          <w:lang w:eastAsia="pt-BR"/>
        </w:rPr>
        <w:t xml:space="preserve">estimado para este processo é </w:t>
      </w:r>
      <w:r w:rsidR="00C6656F" w:rsidRPr="00C6656F">
        <w:rPr>
          <w:rFonts w:ascii="Times New Roman" w:eastAsia="Times New Roman" w:hAnsi="Times New Roman" w:cs="Times New Roman"/>
          <w:sz w:val="24"/>
          <w:szCs w:val="24"/>
          <w:lang w:eastAsia="pt-BR"/>
        </w:rPr>
        <w:t xml:space="preserve">de </w:t>
      </w:r>
      <w:r w:rsidR="008D3D8E" w:rsidRPr="00C6656F">
        <w:rPr>
          <w:rFonts w:ascii="Times New Roman" w:eastAsia="Times New Roman" w:hAnsi="Times New Roman" w:cs="Times New Roman"/>
          <w:sz w:val="24"/>
          <w:szCs w:val="24"/>
          <w:lang w:eastAsia="pt-BR"/>
        </w:rPr>
        <w:t xml:space="preserve">R$ 13.563,65 </w:t>
      </w:r>
      <w:r w:rsidRPr="00C6656F">
        <w:rPr>
          <w:rFonts w:ascii="Times New Roman" w:eastAsia="Times New Roman" w:hAnsi="Times New Roman" w:cs="Times New Roman"/>
          <w:sz w:val="24"/>
          <w:szCs w:val="24"/>
          <w:lang w:eastAsia="pt-BR"/>
        </w:rPr>
        <w:t>(</w:t>
      </w:r>
      <w:r w:rsidR="008D3D8E" w:rsidRPr="00C6656F">
        <w:rPr>
          <w:rFonts w:ascii="Times New Roman" w:eastAsia="Times New Roman" w:hAnsi="Times New Roman" w:cs="Times New Roman"/>
          <w:sz w:val="24"/>
          <w:szCs w:val="24"/>
          <w:lang w:eastAsia="pt-BR"/>
        </w:rPr>
        <w:t>treze mil e quinhentos e sessenta e três reais e sessenta e cinco centavos</w:t>
      </w:r>
      <w:r w:rsidRPr="00C6656F">
        <w:rPr>
          <w:rFonts w:ascii="Times New Roman" w:eastAsia="Times New Roman" w:hAnsi="Times New Roman" w:cs="Times New Roman"/>
          <w:sz w:val="24"/>
          <w:szCs w:val="24"/>
          <w:lang w:eastAsia="pt-BR"/>
        </w:rPr>
        <w:t>)</w:t>
      </w:r>
      <w:r w:rsidR="008D3D8E" w:rsidRPr="00C6656F">
        <w:rPr>
          <w:rFonts w:ascii="Times New Roman" w:eastAsia="Times New Roman" w:hAnsi="Times New Roman" w:cs="Times New Roman"/>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671D54D" w14:textId="77777777" w:rsidR="00B553F2" w:rsidRPr="00B553F2" w:rsidRDefault="00657B50" w:rsidP="00657B50">
      <w:pPr>
        <w:spacing w:after="0" w:line="240" w:lineRule="auto"/>
        <w:jc w:val="both"/>
        <w:rPr>
          <w:rFonts w:ascii="Times New Roman" w:eastAsia="Times New Roman" w:hAnsi="Times New Roman" w:cs="Times New Roman"/>
          <w:bCs/>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Lote 01: </w:t>
      </w:r>
      <w:r w:rsidRPr="00B553F2">
        <w:rPr>
          <w:rFonts w:ascii="Times New Roman" w:eastAsia="Times New Roman" w:hAnsi="Times New Roman" w:cs="Times New Roman"/>
          <w:bCs/>
          <w:sz w:val="24"/>
          <w:szCs w:val="24"/>
          <w:lang w:eastAsia="pt-BR"/>
        </w:rPr>
        <w:t>As entregas deverão ser realizadas diretamente na Secretaria de Saúde sob supervisão da Secretária de Saúde Sra. Juliana Serighelli</w:t>
      </w:r>
    </w:p>
    <w:p w14:paraId="363DE6EE" w14:textId="0F0964EF" w:rsidR="00657B50" w:rsidRPr="00B553F2" w:rsidRDefault="00657B50" w:rsidP="00657B50">
      <w:pPr>
        <w:spacing w:after="0" w:line="240" w:lineRule="auto"/>
        <w:jc w:val="both"/>
        <w:rPr>
          <w:rFonts w:ascii="Times New Roman" w:eastAsia="Times New Roman" w:hAnsi="Times New Roman" w:cs="Times New Roman"/>
          <w:bCs/>
          <w:sz w:val="24"/>
          <w:szCs w:val="24"/>
          <w:lang w:eastAsia="pt-BR"/>
        </w:rPr>
      </w:pPr>
      <w:r w:rsidRPr="00657B50">
        <w:rPr>
          <w:rFonts w:ascii="Times New Roman" w:eastAsia="Times New Roman" w:hAnsi="Times New Roman" w:cs="Times New Roman"/>
          <w:b/>
          <w:sz w:val="24"/>
          <w:szCs w:val="24"/>
          <w:lang w:eastAsia="pt-BR"/>
        </w:rPr>
        <w:lastRenderedPageBreak/>
        <w:t xml:space="preserve">  </w:t>
      </w:r>
      <w:r w:rsidR="00B553F2">
        <w:rPr>
          <w:rFonts w:ascii="Times New Roman" w:eastAsia="Times New Roman" w:hAnsi="Times New Roman" w:cs="Times New Roman"/>
          <w:b/>
          <w:sz w:val="24"/>
          <w:szCs w:val="24"/>
          <w:lang w:eastAsia="pt-BR"/>
        </w:rPr>
        <w:br/>
      </w:r>
      <w:r w:rsidRPr="00657B50">
        <w:rPr>
          <w:rFonts w:ascii="Times New Roman" w:eastAsia="Times New Roman" w:hAnsi="Times New Roman" w:cs="Times New Roman"/>
          <w:b/>
          <w:sz w:val="24"/>
          <w:szCs w:val="24"/>
          <w:lang w:eastAsia="pt-BR"/>
        </w:rPr>
        <w:t xml:space="preserve">Lote 02: </w:t>
      </w:r>
      <w:r w:rsidRPr="00B553F2">
        <w:rPr>
          <w:rFonts w:ascii="Times New Roman" w:eastAsia="Times New Roman" w:hAnsi="Times New Roman" w:cs="Times New Roman"/>
          <w:bCs/>
          <w:sz w:val="24"/>
          <w:szCs w:val="24"/>
          <w:lang w:eastAsia="pt-BR"/>
        </w:rPr>
        <w:t xml:space="preserve">As entregas deverão ser realizadas diretamente na Secretaria de Educação sob supervisão da Nutricionista Sra. Andréia </w:t>
      </w:r>
      <w:proofErr w:type="spellStart"/>
      <w:r w:rsidRPr="00B553F2">
        <w:rPr>
          <w:rFonts w:ascii="Times New Roman" w:eastAsia="Times New Roman" w:hAnsi="Times New Roman" w:cs="Times New Roman"/>
          <w:bCs/>
          <w:sz w:val="24"/>
          <w:szCs w:val="24"/>
          <w:lang w:eastAsia="pt-BR"/>
        </w:rPr>
        <w:t>Giacomin</w:t>
      </w:r>
      <w:proofErr w:type="spellEnd"/>
      <w:r w:rsidRPr="00B553F2">
        <w:rPr>
          <w:rFonts w:ascii="Times New Roman" w:eastAsia="Times New Roman" w:hAnsi="Times New Roman" w:cs="Times New Roman"/>
          <w:bCs/>
          <w:sz w:val="24"/>
          <w:szCs w:val="24"/>
          <w:lang w:eastAsia="pt-BR"/>
        </w:rPr>
        <w:t>.</w:t>
      </w:r>
      <w:r w:rsidR="008D3D8E" w:rsidRPr="00B553F2">
        <w:rPr>
          <w:rFonts w:ascii="Times New Roman" w:eastAsia="Times New Roman" w:hAnsi="Times New Roman" w:cs="Times New Roman"/>
          <w:bCs/>
          <w:sz w:val="24"/>
          <w:szCs w:val="24"/>
          <w:lang w:eastAsia="pt-BR"/>
        </w:rPr>
        <w:t xml:space="preserve"> </w:t>
      </w:r>
    </w:p>
    <w:p w14:paraId="7FD0FE71" w14:textId="77777777" w:rsidR="00657B50" w:rsidRPr="00B553F2" w:rsidRDefault="00657B50" w:rsidP="00657B50">
      <w:pPr>
        <w:spacing w:after="0" w:line="240" w:lineRule="auto"/>
        <w:jc w:val="both"/>
        <w:rPr>
          <w:rFonts w:ascii="Times New Roman" w:eastAsia="Times New Roman" w:hAnsi="Times New Roman" w:cs="Times New Roman"/>
          <w:bCs/>
          <w:sz w:val="24"/>
          <w:szCs w:val="24"/>
          <w:lang w:eastAsia="pt-BR"/>
        </w:rPr>
      </w:pPr>
    </w:p>
    <w:p w14:paraId="73269980" w14:textId="77777777" w:rsidR="00B553F2" w:rsidRDefault="00657B50" w:rsidP="008D3D8E">
      <w:pPr>
        <w:spacing w:after="0" w:line="240" w:lineRule="auto"/>
        <w:jc w:val="both"/>
        <w:rPr>
          <w:rFonts w:ascii="Times New Roman" w:eastAsia="Times New Roman" w:hAnsi="Times New Roman" w:cs="Times New Roman"/>
          <w:bCs/>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B553F2">
        <w:rPr>
          <w:rFonts w:ascii="Times New Roman" w:eastAsia="Times New Roman" w:hAnsi="Times New Roman" w:cs="Times New Roman"/>
          <w:bCs/>
          <w:sz w:val="24"/>
          <w:szCs w:val="24"/>
          <w:lang w:eastAsia="pt-BR"/>
        </w:rPr>
        <w:t>O prazo de entrega será de 45 (quarenta e cinco) dias para ambos os lotes, contados a partir do recebimento da Autorização de Fornecimento pela empresa contratada, emitida pelo Município de Arroio Trinta.</w:t>
      </w:r>
    </w:p>
    <w:p w14:paraId="2ADBAD73" w14:textId="0965BEE3" w:rsidR="00B553F2" w:rsidRDefault="00B553F2" w:rsidP="00B553F2">
      <w:pPr>
        <w:spacing w:after="0" w:line="240" w:lineRule="auto"/>
        <w:ind w:firstLine="708"/>
        <w:rPr>
          <w:rFonts w:ascii="Times New Roman" w:eastAsia="Times New Roman" w:hAnsi="Times New Roman" w:cs="Times New Roman"/>
          <w:bCs/>
          <w:sz w:val="24"/>
          <w:szCs w:val="24"/>
          <w:lang w:eastAsia="pt-BR"/>
        </w:rPr>
      </w:pPr>
      <w:r w:rsidRPr="00BE5471">
        <w:rPr>
          <w:rFonts w:ascii="Times New Roman" w:eastAsia="Times New Roman" w:hAnsi="Times New Roman" w:cs="Times New Roman"/>
          <w:b/>
          <w:sz w:val="24"/>
          <w:szCs w:val="24"/>
          <w:lang w:eastAsia="pt-BR"/>
        </w:rPr>
        <w:t>2.3.1.</w:t>
      </w:r>
      <w:r w:rsidRPr="00765D39">
        <w:rPr>
          <w:rFonts w:ascii="Times New Roman" w:eastAsia="Times New Roman" w:hAnsi="Times New Roman" w:cs="Times New Roman"/>
          <w:bCs/>
          <w:sz w:val="24"/>
          <w:szCs w:val="24"/>
          <w:lang w:eastAsia="pt-BR"/>
        </w:rPr>
        <w:t xml:space="preserve"> </w:t>
      </w:r>
      <w:r>
        <w:rPr>
          <w:rFonts w:ascii="Times New Roman" w:eastAsia="Times New Roman" w:hAnsi="Times New Roman" w:cs="Times New Roman"/>
          <w:bCs/>
          <w:sz w:val="24"/>
          <w:szCs w:val="24"/>
          <w:lang w:eastAsia="pt-BR"/>
        </w:rPr>
        <w:t xml:space="preserve">Os </w:t>
      </w:r>
      <w:r w:rsidRPr="00BE5471">
        <w:rPr>
          <w:rFonts w:ascii="Times New Roman" w:eastAsia="Times New Roman" w:hAnsi="Times New Roman" w:cs="Times New Roman"/>
          <w:bCs/>
          <w:sz w:val="24"/>
          <w:szCs w:val="24"/>
          <w:lang w:eastAsia="pt-BR"/>
        </w:rPr>
        <w:t>uniformes e demais peças fornecidas deverão ter garantia contra defeito de fabricação, pelo período mínimo de 6 (seis) meses, contados da data de entrega dos mesmos.</w:t>
      </w:r>
    </w:p>
    <w:p w14:paraId="4899E89F" w14:textId="77777777" w:rsidR="00B553F2" w:rsidRDefault="00B553F2" w:rsidP="00B553F2">
      <w:pPr>
        <w:spacing w:after="0" w:line="240" w:lineRule="auto"/>
        <w:ind w:firstLine="708"/>
        <w:rPr>
          <w:rFonts w:ascii="Times New Roman" w:eastAsia="Times New Roman" w:hAnsi="Times New Roman" w:cs="Times New Roman"/>
          <w:bCs/>
          <w:sz w:val="24"/>
          <w:szCs w:val="24"/>
          <w:lang w:eastAsia="pt-BR"/>
        </w:rPr>
      </w:pPr>
    </w:p>
    <w:p w14:paraId="537DFF6A" w14:textId="77777777" w:rsidR="00B553F2" w:rsidRDefault="00B553F2" w:rsidP="00B553F2">
      <w:pPr>
        <w:spacing w:after="0"/>
        <w:ind w:firstLine="708"/>
      </w:pPr>
      <w:r w:rsidRPr="00303163">
        <w:rPr>
          <w:rFonts w:ascii="Times New Roman" w:hAnsi="Times New Roman" w:cs="Times New Roman"/>
          <w:b/>
          <w:bCs/>
          <w:sz w:val="24"/>
          <w:szCs w:val="24"/>
        </w:rPr>
        <w:t>2.3.</w:t>
      </w:r>
      <w:r>
        <w:rPr>
          <w:rFonts w:ascii="Times New Roman" w:hAnsi="Times New Roman" w:cs="Times New Roman"/>
          <w:b/>
          <w:bCs/>
          <w:sz w:val="24"/>
          <w:szCs w:val="24"/>
        </w:rPr>
        <w:t>2</w:t>
      </w:r>
      <w:r w:rsidRPr="00303163">
        <w:rPr>
          <w:rFonts w:ascii="Times New Roman" w:hAnsi="Times New Roman" w:cs="Times New Roman"/>
          <w:b/>
          <w:bCs/>
          <w:sz w:val="24"/>
          <w:szCs w:val="24"/>
        </w:rPr>
        <w:t>.</w:t>
      </w:r>
      <w:r>
        <w:rPr>
          <w:rFonts w:ascii="Times New Roman" w:hAnsi="Times New Roman" w:cs="Times New Roman"/>
          <w:sz w:val="24"/>
          <w:szCs w:val="24"/>
        </w:rPr>
        <w:t xml:space="preserve"> </w:t>
      </w:r>
      <w:r w:rsidRPr="00303163">
        <w:rPr>
          <w:rFonts w:ascii="Times New Roman" w:hAnsi="Times New Roman" w:cs="Times New Roman"/>
          <w:sz w:val="24"/>
          <w:szCs w:val="24"/>
        </w:rPr>
        <w:t xml:space="preserve">Os </w:t>
      </w:r>
      <w:r>
        <w:rPr>
          <w:rFonts w:ascii="Times New Roman" w:hAnsi="Times New Roman" w:cs="Times New Roman"/>
          <w:sz w:val="24"/>
          <w:szCs w:val="24"/>
        </w:rPr>
        <w:t xml:space="preserve">itens licitados </w:t>
      </w:r>
      <w:r w:rsidRPr="00303163">
        <w:rPr>
          <w:rFonts w:ascii="Times New Roman" w:hAnsi="Times New Roman" w:cs="Times New Roman"/>
          <w:sz w:val="24"/>
          <w:szCs w:val="24"/>
        </w:rPr>
        <w:t>não poderão apresentar costuras tortas ou rompidas</w:t>
      </w:r>
      <w:r>
        <w:rPr>
          <w:rFonts w:ascii="Times New Roman" w:hAnsi="Times New Roman" w:cs="Times New Roman"/>
          <w:sz w:val="24"/>
          <w:szCs w:val="24"/>
        </w:rPr>
        <w:t xml:space="preserve">, </w:t>
      </w:r>
      <w:r w:rsidRPr="00303163">
        <w:rPr>
          <w:rFonts w:ascii="Times New Roman" w:hAnsi="Times New Roman" w:cs="Times New Roman"/>
          <w:sz w:val="24"/>
          <w:szCs w:val="24"/>
        </w:rPr>
        <w:t>pontos falhos; costuras incompletas, frouxas ou tensionadas; costuras fora da faixa refletiva; com caseados em posicionamento incorreto; outros defeitos de fabricação. Quaisquer eventuais defeitos constatados na vigência da garantia deverão ser corrigidos ou efetuadas as substituições necessárias, no prazo máximo de até 05 (cinco) dias úteis contados a partir da comunicação da</w:t>
      </w:r>
      <w:r>
        <w:rPr>
          <w:rFonts w:ascii="Times New Roman" w:hAnsi="Times New Roman" w:cs="Times New Roman"/>
          <w:sz w:val="24"/>
          <w:szCs w:val="24"/>
        </w:rPr>
        <w:t>s</w:t>
      </w:r>
      <w:r w:rsidRPr="00303163">
        <w:rPr>
          <w:rFonts w:ascii="Times New Roman" w:hAnsi="Times New Roman" w:cs="Times New Roman"/>
          <w:sz w:val="24"/>
          <w:szCs w:val="24"/>
        </w:rPr>
        <w:t xml:space="preserve"> </w:t>
      </w:r>
      <w:r>
        <w:rPr>
          <w:rFonts w:ascii="Times New Roman" w:hAnsi="Times New Roman" w:cs="Times New Roman"/>
          <w:sz w:val="24"/>
          <w:szCs w:val="24"/>
        </w:rPr>
        <w:t>Secretarias Responsáveis</w:t>
      </w:r>
      <w:r w:rsidRPr="00303163">
        <w:rPr>
          <w:rFonts w:ascii="Times New Roman" w:hAnsi="Times New Roman" w:cs="Times New Roman"/>
          <w:sz w:val="24"/>
          <w:szCs w:val="24"/>
        </w:rPr>
        <w:t xml:space="preserve"> à CONTRATADA sem qualquer ônus para </w:t>
      </w:r>
      <w:r>
        <w:rPr>
          <w:rFonts w:ascii="Times New Roman" w:hAnsi="Times New Roman" w:cs="Times New Roman"/>
          <w:sz w:val="24"/>
          <w:szCs w:val="24"/>
        </w:rPr>
        <w:t>o Município</w:t>
      </w:r>
      <w:r w:rsidRPr="00303163">
        <w:rPr>
          <w:rFonts w:ascii="Times New Roman" w:hAnsi="Times New Roman" w:cs="Times New Roman"/>
          <w:sz w:val="24"/>
          <w:szCs w:val="24"/>
        </w:rPr>
        <w:t>. Neste caso, as novas unidades entregues em substituição às defeituosas ou danificadas deverão ter prazo de garantia igual ou superior ao das substituídas</w:t>
      </w:r>
      <w:r>
        <w:t>.</w:t>
      </w:r>
    </w:p>
    <w:p w14:paraId="0FBE27EB" w14:textId="4AB74032" w:rsidR="00657B50" w:rsidRPr="00B553F2" w:rsidRDefault="008D3D8E" w:rsidP="008D3D8E">
      <w:pPr>
        <w:spacing w:after="0" w:line="240" w:lineRule="auto"/>
        <w:jc w:val="both"/>
        <w:rPr>
          <w:rFonts w:ascii="Times New Roman" w:eastAsia="Times New Roman" w:hAnsi="Times New Roman" w:cs="Times New Roman"/>
          <w:bCs/>
          <w:sz w:val="24"/>
          <w:szCs w:val="24"/>
          <w:lang w:eastAsia="pt-BR"/>
        </w:rPr>
      </w:pPr>
      <w:r w:rsidRPr="00B553F2">
        <w:rPr>
          <w:rFonts w:ascii="Times New Roman" w:eastAsia="Times New Roman" w:hAnsi="Times New Roman" w:cs="Times New Roman"/>
          <w:bCs/>
          <w:sz w:val="24"/>
          <w:szCs w:val="24"/>
          <w:lang w:eastAsia="pt-BR"/>
        </w:rPr>
        <w:t xml:space="preserve"> </w:t>
      </w:r>
    </w:p>
    <w:p w14:paraId="4A21805C" w14:textId="2CBD5E3B"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B553F2">
        <w:rPr>
          <w:rFonts w:ascii="Times New Roman" w:eastAsia="Times New Roman" w:hAnsi="Times New Roman" w:cs="Times New Roman"/>
          <w:b/>
          <w:sz w:val="24"/>
          <w:szCs w:val="24"/>
          <w:lang w:eastAsia="pt-BR"/>
        </w:rPr>
        <w:t>3</w:t>
      </w:r>
      <w:r w:rsidR="008D3D8E">
        <w:rPr>
          <w:rFonts w:ascii="Times New Roman" w:eastAsia="Times New Roman" w:hAnsi="Times New Roman" w:cs="Times New Roman"/>
          <w:b/>
          <w:sz w:val="24"/>
          <w:szCs w:val="24"/>
          <w:lang w:eastAsia="pt-BR"/>
        </w:rPr>
        <w:t xml:space="preserve">. </w:t>
      </w:r>
      <w:r w:rsidRPr="001D14FE">
        <w:rPr>
          <w:rFonts w:ascii="Times New Roman" w:eastAsia="Times New Roman" w:hAnsi="Times New Roman" w:cs="Times New Roman"/>
          <w:sz w:val="24"/>
          <w:szCs w:val="24"/>
          <w:lang w:eastAsia="pt-BR"/>
        </w:rPr>
        <w:t xml:space="preserve">Deve ser emitida uma nota fiscal por autorização de fornecimento, constando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7DB3210"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B553F2">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3C71CF91"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w:t>
      </w:r>
      <w:r w:rsidR="00962156">
        <w:rPr>
          <w:rFonts w:ascii="Times New Roman" w:eastAsia="Times New Roman" w:hAnsi="Times New Roman" w:cs="Times New Roman"/>
          <w:sz w:val="24"/>
          <w:szCs w:val="24"/>
          <w:lang w:eastAsia="pt-BR"/>
        </w:rPr>
        <w:t>,</w:t>
      </w:r>
      <w:r w:rsidR="00A12C99" w:rsidRPr="00A12C99">
        <w:rPr>
          <w:rFonts w:ascii="Times New Roman" w:eastAsia="Times New Roman" w:hAnsi="Times New Roman" w:cs="Times New Roman"/>
          <w:sz w:val="24"/>
          <w:szCs w:val="24"/>
          <w:lang w:eastAsia="pt-BR"/>
        </w:rPr>
        <w:t xml:space="preserve">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54292E94" w:rsidR="00031E6F" w:rsidRPr="00634D6E" w:rsidRDefault="00962156"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44D29813"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77644E">
        <w:rPr>
          <w:rFonts w:ascii="Times New Roman" w:eastAsia="Times New Roman" w:hAnsi="Times New Roman" w:cs="Times New Roman"/>
          <w:b/>
          <w:sz w:val="24"/>
          <w:szCs w:val="24"/>
          <w:lang w:eastAsia="pt-BR"/>
        </w:rPr>
        <w:t xml:space="preserve"> </w:t>
      </w:r>
      <w:proofErr w:type="gramStart"/>
      <w:r w:rsidR="00031E6F" w:rsidRPr="00031E6F">
        <w:rPr>
          <w:rFonts w:ascii="Times New Roman" w:eastAsia="Times New Roman" w:hAnsi="Times New Roman" w:cs="Times New Roman"/>
          <w:sz w:val="24"/>
          <w:szCs w:val="24"/>
          <w:lang w:eastAsia="pt-BR"/>
        </w:rPr>
        <w:t>As</w:t>
      </w:r>
      <w:proofErr w:type="gramEnd"/>
      <w:r w:rsidR="00031E6F" w:rsidRPr="00031E6F">
        <w:rPr>
          <w:rFonts w:ascii="Times New Roman" w:eastAsia="Times New Roman" w:hAnsi="Times New Roman" w:cs="Times New Roman"/>
          <w:sz w:val="24"/>
          <w:szCs w:val="24"/>
          <w:lang w:eastAsia="pt-BR"/>
        </w:rPr>
        <w:t xml:space="preserve">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2022,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180"/>
        <w:gridCol w:w="2891"/>
      </w:tblGrid>
      <w:tr w:rsidR="00DF60B4" w14:paraId="3F87CF66" w14:textId="77777777">
        <w:tc>
          <w:tcPr>
            <w:tcW w:w="6180" w:type="dxa"/>
            <w:tcBorders>
              <w:top w:val="single" w:sz="4" w:space="0" w:color="auto"/>
              <w:left w:val="single" w:sz="4" w:space="0" w:color="auto"/>
              <w:bottom w:val="single" w:sz="4" w:space="0" w:color="auto"/>
              <w:right w:val="single" w:sz="4" w:space="0" w:color="auto"/>
            </w:tcBorders>
          </w:tcPr>
          <w:p w14:paraId="1E706256" w14:textId="77777777" w:rsidR="00DF60B4" w:rsidRDefault="00112FFF">
            <w:pPr>
              <w:spacing w:after="0"/>
            </w:pPr>
            <w:r>
              <w:rPr>
                <w:rFonts w:ascii="Times New Roman" w:eastAsia="Times New Roman" w:hAnsi="Times New Roman" w:cs="Times New Roman"/>
                <w:b/>
                <w:sz w:val="24"/>
              </w:rPr>
              <w:lastRenderedPageBreak/>
              <w:t>Despesa</w:t>
            </w:r>
          </w:p>
        </w:tc>
        <w:tc>
          <w:tcPr>
            <w:tcW w:w="2891" w:type="dxa"/>
            <w:tcBorders>
              <w:top w:val="single" w:sz="4" w:space="0" w:color="auto"/>
              <w:left w:val="single" w:sz="4" w:space="0" w:color="auto"/>
              <w:bottom w:val="single" w:sz="4" w:space="0" w:color="auto"/>
              <w:right w:val="single" w:sz="4" w:space="0" w:color="auto"/>
            </w:tcBorders>
          </w:tcPr>
          <w:p w14:paraId="58794639" w14:textId="77777777" w:rsidR="00DF60B4" w:rsidRDefault="00112FFF">
            <w:pPr>
              <w:spacing w:after="0"/>
              <w:jc w:val="right"/>
            </w:pPr>
            <w:r>
              <w:rPr>
                <w:rFonts w:ascii="Times New Roman" w:eastAsia="Times New Roman" w:hAnsi="Times New Roman" w:cs="Times New Roman"/>
                <w:b/>
                <w:sz w:val="24"/>
              </w:rPr>
              <w:t>Valor indicado</w:t>
            </w:r>
          </w:p>
        </w:tc>
      </w:tr>
      <w:tr w:rsidR="00DF60B4" w14:paraId="3F308FD2" w14:textId="77777777">
        <w:tc>
          <w:tcPr>
            <w:tcW w:w="6180" w:type="dxa"/>
            <w:tcBorders>
              <w:top w:val="single" w:sz="4" w:space="0" w:color="auto"/>
              <w:left w:val="single" w:sz="4" w:space="0" w:color="auto"/>
              <w:bottom w:val="single" w:sz="4" w:space="0" w:color="auto"/>
              <w:right w:val="single" w:sz="4" w:space="0" w:color="auto"/>
            </w:tcBorders>
          </w:tcPr>
          <w:p w14:paraId="582C5BF6" w14:textId="77777777" w:rsidR="00DF60B4" w:rsidRDefault="00112FFF">
            <w:pPr>
              <w:spacing w:after="0"/>
            </w:pPr>
            <w:r>
              <w:rPr>
                <w:rFonts w:ascii="Times New Roman" w:eastAsia="Times New Roman" w:hAnsi="Times New Roman" w:cs="Times New Roman"/>
                <w:sz w:val="24"/>
              </w:rPr>
              <w:t xml:space="preserve">17 - </w:t>
            </w:r>
            <w:proofErr w:type="gramStart"/>
            <w:r>
              <w:rPr>
                <w:rFonts w:ascii="Times New Roman" w:eastAsia="Times New Roman" w:hAnsi="Times New Roman" w:cs="Times New Roman"/>
                <w:sz w:val="24"/>
              </w:rPr>
              <w:t>2 .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3001 .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10 .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301 .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9 .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2.37 .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0 .</w:t>
            </w:r>
            <w:proofErr w:type="gramEnd"/>
            <w:r>
              <w:rPr>
                <w:rFonts w:ascii="Times New Roman" w:eastAsia="Times New Roman" w:hAnsi="Times New Roman" w:cs="Times New Roman"/>
                <w:sz w:val="24"/>
              </w:rPr>
              <w:t xml:space="preserve"> 339000 Ap</w:t>
            </w:r>
            <w:r>
              <w:rPr>
                <w:rFonts w:ascii="Times New Roman" w:eastAsia="Times New Roman" w:hAnsi="Times New Roman" w:cs="Times New Roman"/>
                <w:sz w:val="24"/>
              </w:rPr>
              <w:t>licações Diretas</w:t>
            </w:r>
          </w:p>
        </w:tc>
        <w:tc>
          <w:tcPr>
            <w:tcW w:w="2891" w:type="dxa"/>
            <w:tcBorders>
              <w:top w:val="single" w:sz="4" w:space="0" w:color="auto"/>
              <w:left w:val="single" w:sz="4" w:space="0" w:color="auto"/>
              <w:bottom w:val="single" w:sz="4" w:space="0" w:color="auto"/>
              <w:right w:val="single" w:sz="4" w:space="0" w:color="auto"/>
            </w:tcBorders>
          </w:tcPr>
          <w:p w14:paraId="38D0D963" w14:textId="77777777" w:rsidR="00DF60B4" w:rsidRDefault="00112FFF">
            <w:pPr>
              <w:spacing w:after="0"/>
              <w:jc w:val="right"/>
            </w:pPr>
            <w:r>
              <w:rPr>
                <w:rFonts w:ascii="Times New Roman" w:eastAsia="Times New Roman" w:hAnsi="Times New Roman" w:cs="Times New Roman"/>
                <w:sz w:val="24"/>
              </w:rPr>
              <w:t>R$ 10.480,40</w:t>
            </w:r>
          </w:p>
        </w:tc>
      </w:tr>
      <w:tr w:rsidR="00DF60B4" w14:paraId="7C7CD16D" w14:textId="77777777">
        <w:tc>
          <w:tcPr>
            <w:tcW w:w="6180" w:type="dxa"/>
            <w:tcBorders>
              <w:top w:val="single" w:sz="4" w:space="0" w:color="auto"/>
              <w:left w:val="single" w:sz="4" w:space="0" w:color="auto"/>
              <w:bottom w:val="single" w:sz="4" w:space="0" w:color="auto"/>
              <w:right w:val="single" w:sz="4" w:space="0" w:color="auto"/>
            </w:tcBorders>
          </w:tcPr>
          <w:p w14:paraId="450A317F" w14:textId="77777777" w:rsidR="00DF60B4" w:rsidRDefault="00112FFF">
            <w:pPr>
              <w:spacing w:after="0"/>
            </w:pPr>
            <w:r>
              <w:rPr>
                <w:rFonts w:ascii="Times New Roman" w:eastAsia="Times New Roman" w:hAnsi="Times New Roman" w:cs="Times New Roman"/>
                <w:sz w:val="24"/>
              </w:rPr>
              <w:t xml:space="preserve">108 - </w:t>
            </w:r>
            <w:proofErr w:type="gramStart"/>
            <w:r>
              <w:rPr>
                <w:rFonts w:ascii="Times New Roman" w:eastAsia="Times New Roman" w:hAnsi="Times New Roman" w:cs="Times New Roman"/>
                <w:sz w:val="24"/>
              </w:rPr>
              <w:t>1 .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2004 .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12 .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361 .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12 .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2.10 .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0 .</w:t>
            </w:r>
            <w:proofErr w:type="gramEnd"/>
            <w:r>
              <w:rPr>
                <w:rFonts w:ascii="Times New Roman" w:eastAsia="Times New Roman" w:hAnsi="Times New Roman" w:cs="Times New Roman"/>
                <w:sz w:val="24"/>
              </w:rPr>
              <w:t xml:space="preserve"> 339000 Aplicações Diretas</w:t>
            </w:r>
          </w:p>
        </w:tc>
        <w:tc>
          <w:tcPr>
            <w:tcW w:w="2891" w:type="dxa"/>
            <w:tcBorders>
              <w:top w:val="single" w:sz="4" w:space="0" w:color="auto"/>
              <w:left w:val="single" w:sz="4" w:space="0" w:color="auto"/>
              <w:bottom w:val="single" w:sz="4" w:space="0" w:color="auto"/>
              <w:right w:val="single" w:sz="4" w:space="0" w:color="auto"/>
            </w:tcBorders>
          </w:tcPr>
          <w:p w14:paraId="3319B68B" w14:textId="77777777" w:rsidR="00DF60B4" w:rsidRDefault="00112FFF">
            <w:pPr>
              <w:spacing w:after="0"/>
              <w:jc w:val="right"/>
            </w:pPr>
            <w:r>
              <w:rPr>
                <w:rFonts w:ascii="Times New Roman" w:eastAsia="Times New Roman" w:hAnsi="Times New Roman" w:cs="Times New Roman"/>
                <w:sz w:val="24"/>
              </w:rPr>
              <w:t>R$ 3.083,25</w:t>
            </w:r>
          </w:p>
        </w:tc>
      </w:tr>
      <w:tr w:rsidR="00DF60B4" w14:paraId="176D76D0" w14:textId="77777777">
        <w:tc>
          <w:tcPr>
            <w:tcW w:w="6180" w:type="dxa"/>
            <w:tcBorders>
              <w:top w:val="single" w:sz="4" w:space="0" w:color="auto"/>
              <w:left w:val="single" w:sz="4" w:space="0" w:color="auto"/>
              <w:bottom w:val="single" w:sz="4" w:space="0" w:color="auto"/>
              <w:right w:val="single" w:sz="4" w:space="0" w:color="auto"/>
            </w:tcBorders>
          </w:tcPr>
          <w:p w14:paraId="5B7B481E" w14:textId="77777777" w:rsidR="00DF60B4" w:rsidRDefault="00112FFF">
            <w:pPr>
              <w:spacing w:after="0"/>
              <w:jc w:val="right"/>
            </w:pPr>
            <w:r>
              <w:rPr>
                <w:rFonts w:ascii="Times New Roman" w:eastAsia="Times New Roman" w:hAnsi="Times New Roman" w:cs="Times New Roman"/>
                <w:b/>
                <w:sz w:val="24"/>
              </w:rPr>
              <w:t>Total indicado:</w:t>
            </w:r>
          </w:p>
        </w:tc>
        <w:tc>
          <w:tcPr>
            <w:tcW w:w="2891" w:type="dxa"/>
            <w:tcBorders>
              <w:top w:val="single" w:sz="4" w:space="0" w:color="auto"/>
              <w:left w:val="single" w:sz="4" w:space="0" w:color="auto"/>
              <w:bottom w:val="single" w:sz="4" w:space="0" w:color="auto"/>
              <w:right w:val="single" w:sz="4" w:space="0" w:color="auto"/>
            </w:tcBorders>
          </w:tcPr>
          <w:p w14:paraId="238A9B1D" w14:textId="77777777" w:rsidR="00DF60B4" w:rsidRDefault="00112FFF">
            <w:pPr>
              <w:spacing w:after="0"/>
              <w:jc w:val="right"/>
            </w:pPr>
            <w:r>
              <w:rPr>
                <w:rFonts w:ascii="Times New Roman" w:eastAsia="Times New Roman" w:hAnsi="Times New Roman" w:cs="Times New Roman"/>
                <w:b/>
                <w:sz w:val="24"/>
              </w:rPr>
              <w:t>R$ 13.563,65</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1AC8D8C5"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4.3.1.</w:t>
      </w:r>
      <w:r w:rsidRPr="00175D01">
        <w:rPr>
          <w:rFonts w:ascii="Times New Roman" w:eastAsia="Calibri" w:hAnsi="Times New Roman" w:cs="Times New Roman"/>
          <w:sz w:val="24"/>
          <w:szCs w:val="24"/>
        </w:rPr>
        <w:t xml:space="preserve"> Empresas que não atenderem às condições deste Edital;</w:t>
      </w:r>
    </w:p>
    <w:p w14:paraId="2630C859"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4.3.2</w:t>
      </w:r>
      <w:r w:rsidRPr="00175D01">
        <w:rPr>
          <w:rFonts w:ascii="Times New Roman" w:eastAsia="Calibri" w:hAnsi="Times New Roman" w:cs="Times New Roman"/>
          <w:sz w:val="24"/>
          <w:szCs w:val="24"/>
        </w:rPr>
        <w:t>. O autor do projeto, básico ou executivo, pessoa física ou jurídica;</w:t>
      </w:r>
    </w:p>
    <w:p w14:paraId="3882BC73"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4.3.3.</w:t>
      </w:r>
      <w:r w:rsidRPr="00175D01">
        <w:rPr>
          <w:rFonts w:ascii="Times New Roman" w:eastAsia="Calibri" w:hAnsi="Times New Roman" w:cs="Times New Roman"/>
          <w:sz w:val="24"/>
          <w:szCs w:val="24"/>
        </w:rPr>
        <w:t xml:space="preserve"> Empresas que tenham como sócio: servidor(es) ou dirigente(s) de órgão ou entidade contratante ou responsável pela licitação;</w:t>
      </w:r>
    </w:p>
    <w:p w14:paraId="0A845183"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4.3.4.</w:t>
      </w:r>
      <w:r w:rsidRPr="00175D01">
        <w:rPr>
          <w:rFonts w:ascii="Times New Roman" w:eastAsia="Calibri" w:hAnsi="Times New Roman" w:cs="Times New Roman"/>
          <w:sz w:val="24"/>
          <w:szCs w:val="24"/>
        </w:rPr>
        <w:t xml:space="preserve"> Empresas que estejam sob falência, concordata, recuperação judicial ou extrajudicial que incidam em proibição legal de contratar com a Administração Pública;</w:t>
      </w:r>
    </w:p>
    <w:p w14:paraId="1137B7E1" w14:textId="0BD9D42E"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4.3.5.</w:t>
      </w:r>
      <w:r w:rsidRPr="00175D01">
        <w:rPr>
          <w:rFonts w:ascii="Times New Roman" w:eastAsia="Calibri" w:hAnsi="Times New Roman" w:cs="Times New Roman"/>
          <w:sz w:val="24"/>
          <w:szCs w:val="24"/>
        </w:rPr>
        <w:t xml:space="preserve"> Empresas que tenham sido declaradas inidôneas para licitar ou contratar com a Administração Municipal, Estadual ou Federal, o que abrange a administração direta e indireta, as entidades com personalidade jurídica de direito privado sob os seus controles e as fundações por elas instituídas e mantidas, sob pena de incidir no crime previsto no § 2º do art. 337-M da Lei </w:t>
      </w:r>
      <w:r w:rsidR="00962156">
        <w:rPr>
          <w:rFonts w:ascii="Times New Roman" w:eastAsia="Calibri" w:hAnsi="Times New Roman" w:cs="Times New Roman"/>
          <w:sz w:val="24"/>
          <w:szCs w:val="24"/>
        </w:rPr>
        <w:t xml:space="preserve">Nº </w:t>
      </w:r>
      <w:r w:rsidRPr="00175D01">
        <w:rPr>
          <w:rFonts w:ascii="Times New Roman" w:eastAsia="Calibri" w:hAnsi="Times New Roman" w:cs="Times New Roman"/>
          <w:sz w:val="24"/>
          <w:szCs w:val="24"/>
        </w:rPr>
        <w:t>14.133/2021.</w:t>
      </w:r>
    </w:p>
    <w:p w14:paraId="2195E970"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 xml:space="preserve">4.3.6. </w:t>
      </w:r>
      <w:r w:rsidRPr="00175D01">
        <w:rPr>
          <w:rFonts w:ascii="Times New Roman" w:eastAsia="Calibri" w:hAnsi="Times New Roman" w:cs="Times New Roman"/>
          <w:sz w:val="24"/>
          <w:szCs w:val="24"/>
        </w:rPr>
        <w:t>Empresas que tenham sido suspensas de participar e impedidas de contratar com o Município de Arroio Trinta.</w:t>
      </w:r>
    </w:p>
    <w:p w14:paraId="0F293818"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4.3.7</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Empresas estrangeiros que não tenham representação legal no Brasil, com poderes expressos para receber citação e responder administrativa ou judicialmente.</w:t>
      </w:r>
    </w:p>
    <w:p w14:paraId="3B59B25B"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4.3.8</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Entidades empresariais que estejam reunidas em consórcio.</w:t>
      </w:r>
    </w:p>
    <w:p w14:paraId="7B1C2B64"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4.3.9</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Entidades empresariais controladoras, coligadas ou subsidiárias entre si.</w:t>
      </w:r>
    </w:p>
    <w:p w14:paraId="02B98F79"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4.3.10</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Empresas que tenham como proprietário(s), sócio(s), controlador(es) ou diretor(es) Vereadores ou Secretários Municipais, ou que tenham como proprietário(s) ou sócio(s) que sejam cônjuge, companheiro, parente em linha reta, colateral ou por afinidade, até o terceiro grau, do Prefeito e Vice-Prefeito, conforme </w:t>
      </w:r>
      <w:proofErr w:type="spellStart"/>
      <w:r w:rsidRPr="00175D01">
        <w:rPr>
          <w:rFonts w:ascii="Times New Roman" w:eastAsia="Calibri" w:hAnsi="Times New Roman" w:cs="Times New Roman"/>
          <w:sz w:val="24"/>
          <w:szCs w:val="24"/>
        </w:rPr>
        <w:t>arts</w:t>
      </w:r>
      <w:proofErr w:type="spellEnd"/>
      <w:r w:rsidRPr="00175D01">
        <w:rPr>
          <w:rFonts w:ascii="Times New Roman" w:eastAsia="Calibri" w:hAnsi="Times New Roman" w:cs="Times New Roman"/>
          <w:sz w:val="24"/>
          <w:szCs w:val="24"/>
        </w:rPr>
        <w:t>. 43, 93 e 120 da Lei Orgânica do Município de Arroio Trinta.</w:t>
      </w:r>
    </w:p>
    <w:p w14:paraId="23C1B70D"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p>
    <w:p w14:paraId="59983A00" w14:textId="77777777" w:rsidR="00616049" w:rsidRPr="00175D01" w:rsidRDefault="00616049" w:rsidP="00616049">
      <w:pPr>
        <w:spacing w:after="0" w:line="240" w:lineRule="auto"/>
        <w:jc w:val="both"/>
        <w:rPr>
          <w:rFonts w:ascii="Times New Roman" w:eastAsia="Calibri" w:hAnsi="Times New Roman" w:cs="Times New Roman"/>
          <w:sz w:val="24"/>
          <w:szCs w:val="24"/>
        </w:rPr>
      </w:pPr>
      <w:r w:rsidRPr="00175D01">
        <w:rPr>
          <w:rFonts w:ascii="Times New Roman" w:eastAsia="Calibri" w:hAnsi="Times New Roman" w:cs="Times New Roman"/>
          <w:b/>
          <w:bCs/>
          <w:sz w:val="24"/>
          <w:szCs w:val="24"/>
        </w:rPr>
        <w:t>4.4.</w:t>
      </w:r>
      <w:r w:rsidRPr="00175D01">
        <w:rPr>
          <w:rFonts w:ascii="Times New Roman" w:eastAsia="Calibri" w:hAnsi="Times New Roman" w:cs="Times New Roman"/>
          <w:sz w:val="24"/>
          <w:szCs w:val="24"/>
        </w:rPr>
        <w:t xml:space="preserve"> </w:t>
      </w:r>
      <w:r>
        <w:rPr>
          <w:rFonts w:ascii="Times New Roman" w:eastAsia="Calibri" w:hAnsi="Times New Roman" w:cs="Times New Roman"/>
          <w:sz w:val="24"/>
          <w:szCs w:val="24"/>
        </w:rPr>
        <w:t>À</w:t>
      </w:r>
      <w:r w:rsidRPr="00175D01">
        <w:rPr>
          <w:rFonts w:ascii="Times New Roman" w:eastAsia="Calibri" w:hAnsi="Times New Roman" w:cs="Times New Roman"/>
          <w:sz w:val="24"/>
          <w:szCs w:val="24"/>
        </w:rPr>
        <w:t>s pessoas jurídicas que tenham sócios em comum não é recomendado participar da licitação para o(s) mesmo(s) item(s) ou lote(s), sob pena de incidir no crime previsto na alínea V do art. 337-L da Lei 14.133/2021.</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BA15C31" w:rsidR="00657B50" w:rsidRPr="00657B50" w:rsidRDefault="00616049"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4.5</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5666E0B9"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w:t>
      </w:r>
      <w:r w:rsidR="00962156">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b/>
          <w:sz w:val="24"/>
          <w:szCs w:val="24"/>
        </w:rPr>
        <w:t>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40FF1967"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962156">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3D2AF418" w14:textId="77777777" w:rsidR="00E22FF7"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lastRenderedPageBreak/>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962156">
        <w:rPr>
          <w:rFonts w:ascii="Times New Roman" w:eastAsia="Times New Roman" w:hAnsi="Times New Roman" w:cs="Times New Roman"/>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6A9CCC57" w14:textId="77777777" w:rsidR="00E22FF7" w:rsidRDefault="00E22FF7" w:rsidP="00E22FF7">
      <w:pPr>
        <w:ind w:firstLine="567"/>
        <w:jc w:val="both"/>
        <w:rPr>
          <w:rFonts w:ascii="Times New Roman" w:eastAsia="Times New Roman" w:hAnsi="Times New Roman" w:cs="Times New Roman"/>
          <w:sz w:val="24"/>
          <w:szCs w:val="24"/>
          <w:shd w:val="clear" w:color="auto" w:fill="FFFFFF"/>
          <w:lang w:eastAsia="pt-BR"/>
        </w:rPr>
      </w:pPr>
      <w:r w:rsidRPr="00E22FF7">
        <w:rPr>
          <w:rFonts w:ascii="Times New Roman" w:hAnsi="Times New Roman" w:cs="Times New Roman"/>
          <w:b/>
          <w:sz w:val="24"/>
          <w:szCs w:val="24"/>
        </w:rPr>
        <w:t>6.4.1</w:t>
      </w:r>
      <w:r>
        <w:rPr>
          <w:rFonts w:ascii="Times New Roman" w:hAnsi="Times New Roman" w:cs="Times New Roman"/>
          <w:b/>
          <w:sz w:val="24"/>
          <w:szCs w:val="24"/>
        </w:rPr>
        <w:t>.</w:t>
      </w:r>
      <w:r w:rsidRPr="005F6BF5">
        <w:rPr>
          <w:rFonts w:ascii="Times New Roman" w:hAnsi="Times New Roman" w:cs="Times New Roman"/>
          <w:sz w:val="24"/>
          <w:szCs w:val="24"/>
        </w:rPr>
        <w:t xml:space="preserve"> A procuração mencionada no item anterior poderá ser Assinada </w:t>
      </w:r>
      <w:r>
        <w:rPr>
          <w:rFonts w:ascii="Times New Roman" w:hAnsi="Times New Roman" w:cs="Times New Roman"/>
          <w:sz w:val="24"/>
          <w:szCs w:val="24"/>
        </w:rPr>
        <w:t>Eletronicamente. Neste caso, o</w:t>
      </w:r>
      <w:r w:rsidRPr="005F6BF5">
        <w:rPr>
          <w:rFonts w:ascii="Times New Roman" w:eastAsia="Times New Roman" w:hAnsi="Times New Roman" w:cs="Times New Roman"/>
          <w:sz w:val="24"/>
          <w:szCs w:val="24"/>
          <w:shd w:val="clear" w:color="auto" w:fill="FFFFFF"/>
          <w:lang w:eastAsia="pt-BR"/>
        </w:rPr>
        <w:t xml:space="preserve"> certificado digital </w:t>
      </w:r>
      <w:r>
        <w:rPr>
          <w:rFonts w:ascii="Times New Roman" w:eastAsia="Times New Roman" w:hAnsi="Times New Roman" w:cs="Times New Roman"/>
          <w:sz w:val="24"/>
          <w:szCs w:val="24"/>
          <w:shd w:val="clear" w:color="auto" w:fill="FFFFFF"/>
          <w:lang w:eastAsia="pt-BR"/>
        </w:rPr>
        <w:t xml:space="preserve">será do </w:t>
      </w:r>
      <w:r w:rsidRPr="005F6BF5">
        <w:rPr>
          <w:rFonts w:ascii="Times New Roman" w:eastAsia="Times New Roman" w:hAnsi="Times New Roman" w:cs="Times New Roman"/>
          <w:sz w:val="24"/>
          <w:szCs w:val="24"/>
          <w:shd w:val="clear" w:color="auto" w:fill="FFFFFF"/>
          <w:lang w:eastAsia="pt-BR"/>
        </w:rPr>
        <w:t>padrão ICP-Brasil</w:t>
      </w:r>
      <w:r>
        <w:rPr>
          <w:rFonts w:ascii="Times New Roman" w:eastAsia="Times New Roman" w:hAnsi="Times New Roman" w:cs="Times New Roman"/>
          <w:sz w:val="24"/>
          <w:szCs w:val="24"/>
          <w:shd w:val="clear" w:color="auto" w:fill="FFFFFF"/>
          <w:lang w:eastAsia="pt-BR"/>
        </w:rPr>
        <w:t>, sendo que sua conformidade será verificada no site (</w:t>
      </w:r>
      <w:r w:rsidRPr="00C56659">
        <w:rPr>
          <w:rFonts w:ascii="Times New Roman" w:eastAsia="Times New Roman" w:hAnsi="Times New Roman" w:cs="Times New Roman"/>
          <w:sz w:val="24"/>
          <w:szCs w:val="24"/>
          <w:shd w:val="clear" w:color="auto" w:fill="FFFFFF"/>
          <w:lang w:eastAsia="pt-BR"/>
        </w:rPr>
        <w:t>https://verificador.iti.gov.br</w:t>
      </w:r>
      <w:r>
        <w:rPr>
          <w:rFonts w:ascii="Times New Roman" w:eastAsia="Times New Roman" w:hAnsi="Times New Roman" w:cs="Times New Roman"/>
          <w:sz w:val="24"/>
          <w:szCs w:val="24"/>
          <w:shd w:val="clear" w:color="auto" w:fill="FFFFFF"/>
          <w:lang w:eastAsia="pt-BR"/>
        </w:rPr>
        <w:t xml:space="preserve">), razão pela qual o outorgado deverá fornecer a Procuração em formato digital (recomenda-se o formato </w:t>
      </w:r>
      <w:r w:rsidRPr="00C56659">
        <w:rPr>
          <w:rFonts w:ascii="Times New Roman" w:eastAsia="Times New Roman" w:hAnsi="Times New Roman" w:cs="Times New Roman"/>
          <w:sz w:val="24"/>
          <w:szCs w:val="24"/>
          <w:shd w:val="clear" w:color="auto" w:fill="FFFFFF"/>
          <w:lang w:eastAsia="pt-BR"/>
        </w:rPr>
        <w:t>.</w:t>
      </w:r>
      <w:proofErr w:type="spellStart"/>
      <w:r w:rsidRPr="00C56659">
        <w:rPr>
          <w:rFonts w:ascii="Times New Roman" w:eastAsia="Times New Roman" w:hAnsi="Times New Roman" w:cs="Times New Roman"/>
          <w:sz w:val="24"/>
          <w:szCs w:val="24"/>
          <w:shd w:val="clear" w:color="auto" w:fill="FFFFFF"/>
          <w:lang w:eastAsia="pt-BR"/>
        </w:rPr>
        <w:t>pdf</w:t>
      </w:r>
      <w:proofErr w:type="spellEnd"/>
      <w:r>
        <w:rPr>
          <w:rFonts w:ascii="Times New Roman" w:eastAsia="Times New Roman" w:hAnsi="Times New Roman" w:cs="Times New Roman"/>
          <w:sz w:val="24"/>
          <w:szCs w:val="24"/>
          <w:shd w:val="clear" w:color="auto" w:fill="FFFFFF"/>
          <w:lang w:eastAsia="pt-BR"/>
        </w:rPr>
        <w:t>) no momento de protocolo dos envelopes.</w:t>
      </w:r>
    </w:p>
    <w:p w14:paraId="421A7F42" w14:textId="40DDB0C8" w:rsidR="00657B50" w:rsidRPr="00657B50" w:rsidRDefault="00E22FF7" w:rsidP="00E22FF7">
      <w:pPr>
        <w:ind w:firstLine="567"/>
        <w:jc w:val="both"/>
        <w:rPr>
          <w:rFonts w:ascii="Times New Roman" w:eastAsia="Times New Roman" w:hAnsi="Times New Roman" w:cs="Times New Roman"/>
          <w:sz w:val="24"/>
          <w:szCs w:val="24"/>
          <w:lang w:eastAsia="pt-BR"/>
        </w:rPr>
      </w:pPr>
      <w:r w:rsidRPr="00E22FF7">
        <w:rPr>
          <w:rFonts w:ascii="Times New Roman" w:hAnsi="Times New Roman" w:cs="Times New Roman"/>
          <w:b/>
          <w:sz w:val="24"/>
          <w:szCs w:val="24"/>
        </w:rPr>
        <w:t>6.4.2</w:t>
      </w:r>
      <w:r>
        <w:rPr>
          <w:rFonts w:ascii="Times New Roman" w:hAnsi="Times New Roman" w:cs="Times New Roman"/>
          <w:b/>
          <w:sz w:val="24"/>
          <w:szCs w:val="24"/>
        </w:rPr>
        <w:t>.</w:t>
      </w:r>
      <w:r>
        <w:rPr>
          <w:rFonts w:ascii="Times New Roman" w:hAnsi="Times New Roman" w:cs="Times New Roman"/>
          <w:sz w:val="24"/>
          <w:szCs w:val="24"/>
        </w:rPr>
        <w:t xml:space="preserve"> Os demais documentos que exigem Assinatura do Administrador da Licitante poderão ser assinados eletronicamente, no padrão simples. Nesta situação sempre que surgirem dúvidas em relação a autenticidade, o licitante ficará obrigado a fornecer</w:t>
      </w:r>
      <w:r w:rsidR="00657B50" w:rsidRPr="00657B50">
        <w:rPr>
          <w:rFonts w:ascii="Times New Roman" w:eastAsia="Times New Roman" w:hAnsi="Times New Roman" w:cs="Times New Roman"/>
          <w:sz w:val="24"/>
          <w:szCs w:val="24"/>
          <w:lang w:eastAsia="pt-BR"/>
        </w:rPr>
        <w:t xml:space="preserve"> </w:t>
      </w:r>
      <w:r w:rsidR="008E3526">
        <w:rPr>
          <w:rFonts w:ascii="Times New Roman" w:eastAsia="Times New Roman" w:hAnsi="Times New Roman" w:cs="Times New Roman"/>
          <w:sz w:val="24"/>
          <w:szCs w:val="24"/>
          <w:lang w:eastAsia="pt-BR"/>
        </w:rPr>
        <w:t>o documento em formato digital, em prazo razoável fixo pelo Pregoeiro.</w:t>
      </w:r>
      <w:r w:rsidR="008E3526"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w:t>
      </w:r>
    </w:p>
    <w:p w14:paraId="0D90D043" w14:textId="5109297B"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0054/2022 -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w:t>
      </w:r>
      <w:proofErr w:type="spellStart"/>
      <w:r w:rsidR="00657B50" w:rsidRPr="00657B50">
        <w:rPr>
          <w:rFonts w:ascii="Times New Roman" w:eastAsia="Times New Roman" w:hAnsi="Times New Roman" w:cs="Times New Roman"/>
          <w:sz w:val="24"/>
          <w:szCs w:val="24"/>
          <w:lang w:eastAsia="pt-BR"/>
        </w:rPr>
        <w:t>etc</w:t>
      </w:r>
      <w:proofErr w:type="spellEnd"/>
      <w:r w:rsidR="00657B50" w:rsidRPr="00657B50">
        <w:rPr>
          <w:rFonts w:ascii="Times New Roman" w:eastAsia="Times New Roman" w:hAnsi="Times New Roman" w:cs="Times New Roman"/>
          <w:sz w:val="24"/>
          <w:szCs w:val="24"/>
          <w:lang w:eastAsia="pt-BR"/>
        </w:rPr>
        <w:t>;</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w:t>
      </w:r>
      <w:proofErr w:type="gramStart"/>
      <w:r w:rsidR="00657B50" w:rsidRPr="00657B50">
        <w:rPr>
          <w:rFonts w:ascii="Times New Roman" w:eastAsia="Times New Roman" w:hAnsi="Times New Roman" w:cs="Times New Roman"/>
          <w:b/>
          <w:sz w:val="24"/>
          <w:szCs w:val="24"/>
          <w:u w:val="single"/>
          <w:lang w:eastAsia="pt-BR"/>
        </w:rPr>
        <w:t xml:space="preserve">Descriminar  </w:t>
      </w:r>
      <w:r w:rsidR="00E8731C">
        <w:rPr>
          <w:rFonts w:ascii="Times New Roman" w:eastAsia="Times New Roman" w:hAnsi="Times New Roman" w:cs="Times New Roman"/>
          <w:b/>
          <w:sz w:val="24"/>
          <w:szCs w:val="24"/>
          <w:u w:val="single"/>
          <w:lang w:eastAsia="pt-BR"/>
        </w:rPr>
        <w:t>a</w:t>
      </w:r>
      <w:proofErr w:type="gramEnd"/>
      <w:r w:rsidR="00E8731C">
        <w:rPr>
          <w:rFonts w:ascii="Times New Roman" w:eastAsia="Times New Roman" w:hAnsi="Times New Roman" w:cs="Times New Roman"/>
          <w:b/>
          <w:sz w:val="24"/>
          <w:szCs w:val="24"/>
          <w:u w:val="single"/>
          <w:lang w:eastAsia="pt-BR"/>
        </w:rPr>
        <w:t xml:space="preserve">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1246F22B"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w:t>
      </w:r>
      <w:r w:rsidR="00962156">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18F797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w:t>
      </w:r>
      <w:r w:rsidR="00962156">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FB3419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962156">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0054/2022 -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DFBDF4D" w14:textId="3EF3F9E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Para habilitação na presente licitação será exigida a entrega dos seguintes documentos:</w:t>
      </w:r>
    </w:p>
    <w:p w14:paraId="12B24566"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5C1D04E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60525AF3"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5278033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6120B7F0"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F3D534C"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2EB14DAC" w14:textId="77777777"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lastRenderedPageBreak/>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62FD88C3" w14:textId="77777777"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w:t>
      </w:r>
      <w:proofErr w:type="spellStart"/>
      <w:r w:rsidRPr="00240775">
        <w:rPr>
          <w:rFonts w:ascii="Times New Roman" w:eastAsia="Calibri" w:hAnsi="Times New Roman" w:cs="Times New Roman"/>
          <w:color w:val="000000"/>
          <w:sz w:val="24"/>
          <w:szCs w:val="24"/>
        </w:rPr>
        <w:t>eproc</w:t>
      </w:r>
      <w:proofErr w:type="spellEnd"/>
      <w:r w:rsidRPr="00240775">
        <w:rPr>
          <w:rFonts w:ascii="Times New Roman" w:eastAsia="Calibri" w:hAnsi="Times New Roman" w:cs="Times New Roman"/>
          <w:color w:val="000000"/>
          <w:sz w:val="24"/>
          <w:szCs w:val="24"/>
        </w:rPr>
        <w:t xml:space="preserve">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xml:space="preserve">, a partir de 01/04/2019, as certidões de Falência, Concordata e Recuperação Judicial deverão ser solicitadas tanto no sistema </w:t>
      </w:r>
      <w:proofErr w:type="spellStart"/>
      <w:r w:rsidRPr="00240775">
        <w:rPr>
          <w:rFonts w:ascii="Times New Roman" w:eastAsia="Calibri" w:hAnsi="Times New Roman" w:cs="Times New Roman"/>
          <w:color w:val="000000"/>
          <w:sz w:val="24"/>
          <w:szCs w:val="24"/>
        </w:rPr>
        <w:t>eproc</w:t>
      </w:r>
      <w:proofErr w:type="spellEnd"/>
      <w:r w:rsidRPr="00240775">
        <w:rPr>
          <w:rFonts w:ascii="Times New Roman" w:eastAsia="Calibri" w:hAnsi="Times New Roman" w:cs="Times New Roman"/>
          <w:color w:val="000000"/>
          <w:sz w:val="24"/>
          <w:szCs w:val="24"/>
        </w:rPr>
        <w:t xml:space="preserve"> quanto no SAJ. As duas certidões deverão ser apresentadas conjuntamente, caso contrário não terão validade.</w:t>
      </w:r>
    </w:p>
    <w:p w14:paraId="33749368" w14:textId="77777777" w:rsidR="008E3D02" w:rsidRPr="00657B50" w:rsidRDefault="008E3D02" w:rsidP="008E3D02">
      <w:pPr>
        <w:spacing w:after="0" w:line="240" w:lineRule="auto"/>
        <w:ind w:firstLine="709"/>
        <w:jc w:val="both"/>
        <w:rPr>
          <w:rFonts w:ascii="Times New Roman" w:eastAsia="Calibri" w:hAnsi="Times New Roman" w:cs="Times New Roman"/>
          <w:color w:val="000000"/>
          <w:sz w:val="24"/>
          <w:szCs w:val="24"/>
        </w:rPr>
      </w:pPr>
    </w:p>
    <w:p w14:paraId="1A47CC35"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4F71D569"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5D14F3E9" w14:textId="77777777"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14:paraId="07DE1886"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78D363DE"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962156">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17422A9F"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962156">
        <w:rPr>
          <w:rFonts w:ascii="Times New Roman" w:eastAsia="Times New Roman" w:hAnsi="Times New Roman" w:cs="Times New Roman"/>
          <w:b/>
          <w:color w:val="000000"/>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Caso as microempresas ou empresas de pequeno porte apresentem na fase de habilitação  alguma restrição na comprovação da regularidade fiscal, será assegurado o prazo de 0</w:t>
      </w:r>
      <w:r w:rsidR="00595154">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595154">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1B2DC65B"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4C7E03E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021B62EA"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0A054F8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3385A24B"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9.5</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21164EA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4AD52A7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A oferta dos lances deverá ser efetuada, </w:t>
      </w:r>
      <w:r w:rsidR="00103BD4" w:rsidRPr="00794714">
        <w:rPr>
          <w:rFonts w:ascii="Times New Roman" w:eastAsia="Times New Roman" w:hAnsi="Times New Roman" w:cs="Times New Roman"/>
          <w:bCs/>
          <w:sz w:val="24"/>
          <w:szCs w:val="24"/>
          <w:lang w:eastAsia="pt-BR"/>
        </w:rPr>
        <w:t>Lote</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0ED12A4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1BB2983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1C1B3CD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A15F4CA" w14:textId="786E3C2C" w:rsidR="00595154" w:rsidRDefault="00657B50" w:rsidP="0059515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00962156">
        <w:rPr>
          <w:rFonts w:ascii="Times New Roman" w:eastAsia="Times New Roman" w:hAnsi="Times New Roman" w:cs="Times New Roman"/>
          <w:b/>
          <w:sz w:val="24"/>
          <w:szCs w:val="24"/>
          <w:lang w:eastAsia="pt-BR"/>
        </w:rPr>
        <w:t xml:space="preserve">. </w:t>
      </w:r>
      <w:r w:rsidR="00962156" w:rsidRPr="00962156">
        <w:rPr>
          <w:rFonts w:ascii="Times New Roman" w:eastAsia="Times New Roman" w:hAnsi="Times New Roman" w:cs="Times New Roman"/>
          <w:sz w:val="24"/>
          <w:szCs w:val="24"/>
          <w:lang w:eastAsia="pt-BR"/>
        </w:rPr>
        <w:t>F</w:t>
      </w:r>
      <w:r w:rsidRPr="00657B50">
        <w:rPr>
          <w:rFonts w:ascii="Times New Roman" w:eastAsia="Times New Roman" w:hAnsi="Times New Roman" w:cs="Times New Roman"/>
          <w:sz w:val="24"/>
          <w:szCs w:val="24"/>
          <w:lang w:eastAsia="pt-BR"/>
        </w:rPr>
        <w:t>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r w:rsidR="00595154">
        <w:rPr>
          <w:rFonts w:ascii="Times New Roman" w:eastAsia="Times New Roman" w:hAnsi="Times New Roman" w:cs="Times New Roman"/>
          <w:sz w:val="24"/>
          <w:szCs w:val="24"/>
          <w:lang w:eastAsia="pt-BR"/>
        </w:rPr>
        <w:t>, ou as propostas manifestamente inexequíveis.</w:t>
      </w:r>
    </w:p>
    <w:p w14:paraId="575CB429" w14:textId="15820066"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9.11.1</w:t>
      </w:r>
      <w:r w:rsidR="00962156">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14:paraId="1A786D60" w14:textId="77777777"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 média aritmética dos valores das propostas superiores a 50% (cinquenta por          cento) do valor orçado pela Administração, ou</w:t>
      </w:r>
    </w:p>
    <w:p w14:paraId="1908C59B" w14:textId="77777777"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b) valor orçado pela Administração.</w:t>
      </w:r>
    </w:p>
    <w:p w14:paraId="00919AF6" w14:textId="1E0B745D"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9.11.2</w:t>
      </w:r>
      <w:r w:rsidR="00962156">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Caso o Pregoeiro verifique que os preços se apresentem presumidamente inexequíveis, concederá ao licitante um prazo razoável para, através de documentação pertinente, demonstrar sua viabilidade.</w:t>
      </w:r>
    </w:p>
    <w:p w14:paraId="6CF28610" w14:textId="3C9B4A41"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9.11.3</w:t>
      </w:r>
      <w:r w:rsidR="00962156">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Serão considerados preços manifestamente inexequíveis, aqueles que não venham a ter demonstrado sua viabilidade, através de planilha de composição de custos, ou documentação que comprovem que os custos são coerentes com os de mercado ou situação excepcional que garanta a viabilidade da proposta.</w:t>
      </w:r>
    </w:p>
    <w:p w14:paraId="2F0E0495" w14:textId="6FC0191F"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9.11.4</w:t>
      </w:r>
      <w:r w:rsidR="00962156">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Caso o licitante não apresente a documentação no prazo supramencionado a proposta será desclassificada.</w:t>
      </w:r>
    </w:p>
    <w:p w14:paraId="47D29561" w14:textId="0C0C568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9.11.5</w:t>
      </w:r>
      <w:r w:rsidR="00962156">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14:paraId="2B426B63" w14:textId="0C9F2A86" w:rsidR="00657B50" w:rsidRPr="00657B50" w:rsidRDefault="00595154" w:rsidP="00C6656F">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9.11.6</w:t>
      </w:r>
      <w:r w:rsidR="00962156">
        <w:rPr>
          <w:rFonts w:ascii="Times New Roman" w:eastAsia="Times New Roman" w:hAnsi="Times New Roman" w:cs="Times New Roman"/>
          <w:b/>
          <w:sz w:val="24"/>
          <w:szCs w:val="24"/>
          <w:lang w:eastAsia="pt-BR"/>
        </w:rPr>
        <w:t xml:space="preserve">. </w:t>
      </w:r>
      <w:r w:rsidR="00962156" w:rsidRPr="00962156">
        <w:rPr>
          <w:rFonts w:ascii="Times New Roman" w:eastAsia="Times New Roman" w:hAnsi="Times New Roman" w:cs="Times New Roman"/>
          <w:sz w:val="24"/>
          <w:szCs w:val="24"/>
          <w:lang w:eastAsia="pt-BR"/>
        </w:rPr>
        <w:t>N</w:t>
      </w:r>
      <w:r>
        <w:rPr>
          <w:rFonts w:ascii="Times New Roman" w:eastAsia="Times New Roman" w:hAnsi="Times New Roman" w:cs="Times New Roman"/>
          <w:sz w:val="24"/>
          <w:szCs w:val="24"/>
          <w:lang w:eastAsia="pt-BR"/>
        </w:rPr>
        <w:t>ão serão motivos de desclassificação simples omissões que sejam irrelevantes para o atendimento da proposta</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5635441D"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O Pregoeiro poderá negociar diretamente com o proponente que apresentou o menor preço </w:t>
      </w:r>
      <w:proofErr w:type="gramStart"/>
      <w:r w:rsidR="00103BD4" w:rsidRPr="00103BD4">
        <w:rPr>
          <w:rFonts w:ascii="Times New Roman" w:eastAsia="Times New Roman" w:hAnsi="Times New Roman" w:cs="Times New Roman"/>
          <w:sz w:val="24"/>
          <w:szCs w:val="24"/>
          <w:lang w:eastAsia="pt-BR"/>
        </w:rPr>
        <w:t xml:space="preserve">Lote </w:t>
      </w:r>
      <w:r w:rsidR="003B5087" w:rsidRPr="003B5087">
        <w:rPr>
          <w:rFonts w:ascii="Times New Roman" w:eastAsia="Times New Roman" w:hAnsi="Times New Roman" w:cs="Times New Roman"/>
          <w:sz w:val="24"/>
          <w:szCs w:val="24"/>
          <w:lang w:eastAsia="pt-BR"/>
        </w:rPr>
        <w:t>,</w:t>
      </w:r>
      <w:proofErr w:type="gramEnd"/>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1EC0B1D4"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Será aberto o envelope contendo a documentação de habilitação do licitante que tiver formulado a proposta de menor preço, para confirmação das suas condições </w:t>
      </w:r>
      <w:proofErr w:type="spellStart"/>
      <w:r w:rsidRPr="00657B50">
        <w:rPr>
          <w:rFonts w:ascii="Times New Roman" w:eastAsia="Times New Roman" w:hAnsi="Times New Roman" w:cs="Times New Roman"/>
          <w:sz w:val="24"/>
          <w:szCs w:val="24"/>
          <w:lang w:eastAsia="pt-BR"/>
        </w:rPr>
        <w:t>habilitatórios</w:t>
      </w:r>
      <w:proofErr w:type="spellEnd"/>
      <w:r w:rsidRPr="00657B50">
        <w:rPr>
          <w:rFonts w:ascii="Times New Roman" w:eastAsia="Times New Roman" w:hAnsi="Times New Roman" w:cs="Times New Roman"/>
          <w:sz w:val="24"/>
          <w:szCs w:val="24"/>
          <w:lang w:eastAsia="pt-BR"/>
        </w:rPr>
        <w:t>.</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07EDEC43"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No caso de inabilitação do proponente que tiver apresentado a melhor oferta, serão analisados os documentos </w:t>
      </w:r>
      <w:proofErr w:type="spellStart"/>
      <w:r w:rsidRPr="00657B50">
        <w:rPr>
          <w:rFonts w:ascii="Times New Roman" w:eastAsia="Times New Roman" w:hAnsi="Times New Roman" w:cs="Times New Roman"/>
          <w:sz w:val="24"/>
          <w:szCs w:val="24"/>
          <w:lang w:eastAsia="pt-BR"/>
        </w:rPr>
        <w:t>habilitatórios</w:t>
      </w:r>
      <w:proofErr w:type="spellEnd"/>
      <w:r w:rsidRPr="00657B50">
        <w:rPr>
          <w:rFonts w:ascii="Times New Roman" w:eastAsia="Times New Roman" w:hAnsi="Times New Roman" w:cs="Times New Roman"/>
          <w:sz w:val="24"/>
          <w:szCs w:val="24"/>
          <w:lang w:eastAsia="pt-BR"/>
        </w:rPr>
        <w:t xml:space="preserve">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4A24CD2B"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Verificado o atendimento das exigências </w:t>
      </w:r>
      <w:proofErr w:type="spellStart"/>
      <w:r w:rsidRPr="00657B50">
        <w:rPr>
          <w:rFonts w:ascii="Times New Roman" w:eastAsia="Times New Roman" w:hAnsi="Times New Roman" w:cs="Times New Roman"/>
          <w:sz w:val="24"/>
          <w:szCs w:val="24"/>
          <w:lang w:eastAsia="pt-BR"/>
        </w:rPr>
        <w:t>habilitatórias</w:t>
      </w:r>
      <w:proofErr w:type="spellEnd"/>
      <w:r w:rsidRPr="00657B50">
        <w:rPr>
          <w:rFonts w:ascii="Times New Roman" w:eastAsia="Times New Roman" w:hAnsi="Times New Roman" w:cs="Times New Roman"/>
          <w:sz w:val="24"/>
          <w:szCs w:val="24"/>
          <w:lang w:eastAsia="pt-BR"/>
        </w:rPr>
        <w:t>, será declarada a ordem de classificação dos licitantes.</w:t>
      </w:r>
    </w:p>
    <w:p w14:paraId="2C0CFED1" w14:textId="6C1AECD5"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06D93E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4A10754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7537E3E3"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00962156">
        <w:rPr>
          <w:rFonts w:ascii="Times New Roman" w:eastAsia="Times New Roman" w:hAnsi="Times New Roman" w:cs="Times New Roman"/>
          <w:b/>
          <w:sz w:val="24"/>
          <w:szCs w:val="24"/>
          <w:lang w:eastAsia="pt-BR"/>
        </w:rPr>
        <w:t xml:space="preserve">.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4BD90A8A" w:rsidR="00657B50" w:rsidRPr="00657B50" w:rsidRDefault="00657B50" w:rsidP="00962156">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10</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b/>
          <w:sz w:val="24"/>
          <w:szCs w:val="24"/>
          <w:lang w:eastAsia="pt-BR"/>
        </w:rPr>
        <w:t>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23960CD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proofErr w:type="spellStart"/>
      <w:r w:rsidRPr="00657B50">
        <w:rPr>
          <w:rFonts w:ascii="Times New Roman" w:eastAsia="Times New Roman" w:hAnsi="Times New Roman" w:cs="Times New Roman"/>
          <w:sz w:val="24"/>
          <w:szCs w:val="24"/>
          <w:lang w:eastAsia="pt-BR"/>
        </w:rPr>
        <w:t>ão</w:t>
      </w:r>
      <w:proofErr w:type="spellEnd"/>
      <w:r w:rsidRPr="00657B50">
        <w:rPr>
          <w:rFonts w:ascii="Times New Roman" w:eastAsia="Times New Roman" w:hAnsi="Times New Roman" w:cs="Times New Roman"/>
          <w:sz w:val="24"/>
          <w:szCs w:val="24"/>
          <w:lang w:eastAsia="pt-BR"/>
        </w:rPr>
        <w:t xml:space="preserve">) efeito suspensivo e </w:t>
      </w:r>
      <w:r w:rsidR="00E8731C" w:rsidRPr="00657B50">
        <w:rPr>
          <w:rFonts w:ascii="Times New Roman" w:eastAsia="Times New Roman" w:hAnsi="Times New Roman" w:cs="Times New Roman"/>
          <w:sz w:val="24"/>
          <w:szCs w:val="24"/>
          <w:lang w:eastAsia="pt-BR"/>
        </w:rPr>
        <w:t>será (</w:t>
      </w:r>
      <w:proofErr w:type="spellStart"/>
      <w:r w:rsidRPr="00657B50">
        <w:rPr>
          <w:rFonts w:ascii="Times New Roman" w:eastAsia="Times New Roman" w:hAnsi="Times New Roman" w:cs="Times New Roman"/>
          <w:sz w:val="24"/>
          <w:szCs w:val="24"/>
          <w:lang w:eastAsia="pt-BR"/>
        </w:rPr>
        <w:t>ão</w:t>
      </w:r>
      <w:proofErr w:type="spellEnd"/>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08B8CAE7"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DAS OBRIGAÇÕES</w:t>
      </w:r>
      <w:r w:rsidR="00F253F7">
        <w:rPr>
          <w:rFonts w:ascii="Times New Roman" w:eastAsia="Times New Roman" w:hAnsi="Times New Roman" w:cs="Times New Roman"/>
          <w:b/>
          <w:sz w:val="24"/>
          <w:szCs w:val="24"/>
          <w:lang w:eastAsia="pt-BR"/>
        </w:rPr>
        <w:t xml:space="preserve"> DA CONTRATADA E DA CONTRATANTE</w:t>
      </w:r>
      <w:r w:rsidRPr="00657B50">
        <w:rPr>
          <w:rFonts w:ascii="Times New Roman" w:eastAsia="Times New Roman" w:hAnsi="Times New Roman" w:cs="Times New Roman"/>
          <w:b/>
          <w:sz w:val="24"/>
          <w:szCs w:val="24"/>
          <w:lang w:eastAsia="pt-BR"/>
        </w:rPr>
        <w:t xml:space="preserv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lastRenderedPageBreak/>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0791A4F" w14:textId="77777777"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w:t>
      </w:r>
      <w:proofErr w:type="gramStart"/>
      <w:r w:rsidRPr="004558D8">
        <w:rPr>
          <w:rFonts w:ascii="Times New Roman" w:hAnsi="Times New Roman" w:cs="Times New Roman"/>
          <w:sz w:val="24"/>
          <w:szCs w:val="24"/>
        </w:rPr>
        <w:t>à</w:t>
      </w:r>
      <w:proofErr w:type="gramEnd"/>
      <w:r w:rsidRPr="004558D8">
        <w:rPr>
          <w:rFonts w:ascii="Times New Roman" w:hAnsi="Times New Roman" w:cs="Times New Roman"/>
          <w:sz w:val="24"/>
          <w:szCs w:val="24"/>
        </w:rPr>
        <w:t xml:space="preserve">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60F30F8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1B6F1841" w:rsidR="00A12C99" w:rsidRPr="0077644E"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w:t>
      </w:r>
      <w:r w:rsidR="0077644E">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b/>
          <w:bCs/>
          <w:sz w:val="24"/>
          <w:szCs w:val="24"/>
          <w:lang w:eastAsia="pt-BR"/>
        </w:rPr>
        <w:t xml:space="preserve">Lote 01: </w:t>
      </w:r>
      <w:r w:rsidRPr="0077644E">
        <w:rPr>
          <w:rFonts w:ascii="Times New Roman" w:eastAsia="Times New Roman" w:hAnsi="Times New Roman" w:cs="Times New Roman"/>
          <w:sz w:val="24"/>
          <w:szCs w:val="24"/>
          <w:lang w:eastAsia="pt-BR"/>
        </w:rPr>
        <w:t>As entregas deverão ser realizadas diretamente na Secretaria de Saúde sob supervisão da Secretária de Saúde Sra. Juliana Serighelli</w:t>
      </w:r>
      <w:r>
        <w:rPr>
          <w:rFonts w:ascii="Times New Roman" w:eastAsia="Times New Roman" w:hAnsi="Times New Roman" w:cs="Times New Roman"/>
          <w:b/>
          <w:bCs/>
          <w:sz w:val="24"/>
          <w:szCs w:val="24"/>
          <w:lang w:eastAsia="pt-BR"/>
        </w:rPr>
        <w:t xml:space="preserve">  </w:t>
      </w:r>
      <w:r w:rsidR="0077644E">
        <w:rPr>
          <w:rFonts w:ascii="Times New Roman" w:eastAsia="Times New Roman" w:hAnsi="Times New Roman" w:cs="Times New Roman"/>
          <w:b/>
          <w:bCs/>
          <w:sz w:val="24"/>
          <w:szCs w:val="24"/>
          <w:lang w:eastAsia="pt-BR"/>
        </w:rPr>
        <w:br/>
      </w:r>
      <w:r>
        <w:rPr>
          <w:rFonts w:ascii="Times New Roman" w:eastAsia="Times New Roman" w:hAnsi="Times New Roman" w:cs="Times New Roman"/>
          <w:b/>
          <w:bCs/>
          <w:sz w:val="24"/>
          <w:szCs w:val="24"/>
          <w:lang w:eastAsia="pt-BR"/>
        </w:rPr>
        <w:t xml:space="preserve">Lote 02: </w:t>
      </w:r>
      <w:r w:rsidRPr="0077644E">
        <w:rPr>
          <w:rFonts w:ascii="Times New Roman" w:eastAsia="Times New Roman" w:hAnsi="Times New Roman" w:cs="Times New Roman"/>
          <w:sz w:val="24"/>
          <w:szCs w:val="24"/>
          <w:lang w:eastAsia="pt-BR"/>
        </w:rPr>
        <w:t xml:space="preserve">As entregas deverão ser realizadas diretamente na Secretaria de Educação sob supervisão da Nutricionista Sra. Andréia </w:t>
      </w:r>
      <w:proofErr w:type="spellStart"/>
      <w:r w:rsidRPr="0077644E">
        <w:rPr>
          <w:rFonts w:ascii="Times New Roman" w:eastAsia="Times New Roman" w:hAnsi="Times New Roman" w:cs="Times New Roman"/>
          <w:sz w:val="24"/>
          <w:szCs w:val="24"/>
          <w:lang w:eastAsia="pt-BR"/>
        </w:rPr>
        <w:t>Giacomin</w:t>
      </w:r>
      <w:proofErr w:type="spellEnd"/>
      <w:r w:rsidRPr="0077644E">
        <w:rPr>
          <w:rFonts w:ascii="Times New Roman" w:eastAsia="Times New Roman" w:hAnsi="Times New Roman" w:cs="Times New Roman"/>
          <w:sz w:val="24"/>
          <w:szCs w:val="24"/>
          <w:lang w:eastAsia="pt-BR"/>
        </w:rPr>
        <w:t>.</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415341F9" w:rsidR="0086374E" w:rsidRPr="0077644E" w:rsidRDefault="00924343" w:rsidP="00657B50">
      <w:pPr>
        <w:spacing w:after="0" w:line="240" w:lineRule="auto"/>
        <w:jc w:val="both"/>
        <w:rPr>
          <w:rFonts w:ascii="Times New Roman" w:eastAsia="Times New Roman" w:hAnsi="Times New Roman" w:cs="Times New Roman"/>
          <w:bCs/>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77644E">
        <w:rPr>
          <w:rFonts w:ascii="Times New Roman" w:eastAsia="Times New Roman" w:hAnsi="Times New Roman" w:cs="Times New Roman"/>
          <w:sz w:val="24"/>
          <w:szCs w:val="24"/>
          <w:lang w:eastAsia="pt-BR"/>
        </w:rPr>
        <w:t xml:space="preserve">. </w:t>
      </w:r>
      <w:r w:rsidRPr="0077644E">
        <w:rPr>
          <w:rFonts w:ascii="Times New Roman" w:eastAsia="Times New Roman" w:hAnsi="Times New Roman" w:cs="Times New Roman"/>
          <w:bCs/>
          <w:sz w:val="24"/>
          <w:szCs w:val="24"/>
          <w:lang w:eastAsia="pt-BR"/>
        </w:rPr>
        <w:t>O prazo de entrega será de 45 (quarenta e cinco) dias para ambos os lotes, contados a partir do recebimento da Autorização de Fornecimento pela empresa contratada, emitida pelo Município de Arroio Trinta.</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38BE2CEA"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w:t>
      </w:r>
      <w:proofErr w:type="gramStart"/>
      <w:r w:rsidR="0086374E">
        <w:rPr>
          <w:rFonts w:ascii="Times New Roman" w:eastAsia="Times New Roman" w:hAnsi="Times New Roman" w:cs="Times New Roman"/>
          <w:sz w:val="24"/>
          <w:szCs w:val="24"/>
          <w:lang w:eastAsia="pt-BR"/>
        </w:rPr>
        <w:t xml:space="preserve">será </w:t>
      </w:r>
      <w:r w:rsidR="007B27CC" w:rsidRPr="007B27CC">
        <w:rPr>
          <w:rFonts w:ascii="Times New Roman" w:eastAsia="Times New Roman" w:hAnsi="Times New Roman" w:cs="Times New Roman"/>
          <w:sz w:val="24"/>
          <w:szCs w:val="24"/>
          <w:lang w:eastAsia="pt-BR"/>
        </w:rPr>
        <w:t>Única</w:t>
      </w:r>
      <w:proofErr w:type="gramEnd"/>
      <w:r w:rsidR="0086374E">
        <w:rPr>
          <w:rFonts w:ascii="Times New Roman" w:eastAsia="Times New Roman" w:hAnsi="Times New Roman" w:cs="Times New Roman"/>
          <w:sz w:val="24"/>
          <w:szCs w:val="24"/>
          <w:lang w:eastAsia="pt-BR"/>
        </w:rPr>
        <w:t xml:space="preserve">, </w:t>
      </w:r>
    </w:p>
    <w:p w14:paraId="178EF2F2" w14:textId="65D834D4"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C6656F">
        <w:rPr>
          <w:rFonts w:ascii="Times New Roman" w:eastAsia="Times New Roman" w:hAnsi="Times New Roman" w:cs="Times New Roman"/>
          <w:b/>
          <w:sz w:val="24"/>
          <w:szCs w:val="24"/>
          <w:lang w:eastAsia="pt-BR"/>
        </w:rPr>
        <w:t>14.2.2.</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BC9A426" w14:textId="0B5F6190" w:rsidR="0077644E" w:rsidRDefault="00924343" w:rsidP="0077644E">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w:t>
      </w:r>
      <w:r w:rsidR="0077644E" w:rsidRPr="00657B50">
        <w:rPr>
          <w:rFonts w:ascii="Times New Roman" w:eastAsia="Times New Roman" w:hAnsi="Times New Roman" w:cs="Times New Roman"/>
          <w:sz w:val="24"/>
          <w:szCs w:val="24"/>
          <w:lang w:eastAsia="pt-BR"/>
        </w:rPr>
        <w:t xml:space="preserve">Fica designado para a fiscalização da execução contratual </w:t>
      </w:r>
      <w:r w:rsidR="0077644E">
        <w:rPr>
          <w:rFonts w:ascii="Times New Roman" w:eastAsia="Times New Roman" w:hAnsi="Times New Roman" w:cs="Times New Roman"/>
          <w:sz w:val="24"/>
          <w:szCs w:val="24"/>
          <w:lang w:eastAsia="pt-BR"/>
        </w:rPr>
        <w:t xml:space="preserve">os Secretários e Diretores responsáveis pelas respectivas pastas </w:t>
      </w:r>
      <w:r w:rsidR="0077644E" w:rsidRPr="00657B50">
        <w:rPr>
          <w:rFonts w:ascii="Times New Roman" w:eastAsia="Times New Roman" w:hAnsi="Times New Roman" w:cs="Times New Roman"/>
          <w:sz w:val="24"/>
          <w:szCs w:val="24"/>
          <w:lang w:eastAsia="pt-BR"/>
        </w:rPr>
        <w:t xml:space="preserve">telefone (49) 3535 </w:t>
      </w:r>
      <w:r w:rsidR="0077644E">
        <w:rPr>
          <w:rFonts w:ascii="Times New Roman" w:eastAsia="Times New Roman" w:hAnsi="Times New Roman" w:cs="Times New Roman"/>
          <w:sz w:val="24"/>
          <w:szCs w:val="24"/>
          <w:lang w:eastAsia="pt-BR"/>
        </w:rPr>
        <w:t>6000</w:t>
      </w:r>
      <w:r w:rsidR="0077644E" w:rsidRPr="00657B50">
        <w:rPr>
          <w:rFonts w:ascii="Times New Roman" w:eastAsia="Times New Roman" w:hAnsi="Times New Roman" w:cs="Times New Roman"/>
          <w:sz w:val="24"/>
          <w:szCs w:val="24"/>
          <w:lang w:eastAsia="pt-BR"/>
        </w:rPr>
        <w:t>.</w:t>
      </w:r>
    </w:p>
    <w:p w14:paraId="652E7A99" w14:textId="77777777" w:rsidR="0077644E" w:rsidRPr="00657B50" w:rsidRDefault="0077644E" w:rsidP="0077644E">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rPr>
          <w:rFonts w:ascii="Times New Roman" w:eastAsia="Times New Roman" w:hAnsi="Times New Roman" w:cs="Times New Roman"/>
          <w:sz w:val="24"/>
          <w:szCs w:val="24"/>
          <w:lang w:eastAsia="pt-BR"/>
        </w:rPr>
      </w:pPr>
    </w:p>
    <w:p w14:paraId="4958F982" w14:textId="21AAFAB5" w:rsidR="00924343" w:rsidRDefault="00924343" w:rsidP="0077644E">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F253F7">
        <w:rPr>
          <w:rFonts w:ascii="Times New Roman" w:eastAsia="Times New Roman" w:hAnsi="Times New Roman" w:cs="Times New Roman"/>
          <w:b/>
          <w:sz w:val="24"/>
          <w:szCs w:val="24"/>
          <w:lang w:eastAsia="pt-BR"/>
        </w:rPr>
        <w:t xml:space="preserve">.3.1.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61147DF"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F253F7">
        <w:rPr>
          <w:rFonts w:ascii="Times New Roman" w:eastAsia="Times New Roman" w:hAnsi="Times New Roman" w:cs="Times New Roman"/>
          <w:b/>
          <w:sz w:val="24"/>
          <w:szCs w:val="24"/>
          <w:lang w:eastAsia="pt-BR"/>
        </w:rPr>
        <w:t>.3.2.</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1B04FCB3"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F253F7">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lastRenderedPageBreak/>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43221CA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depósito ou transferência bancária em até 30 (trinta) dias, após o fornecimento dos itens licitados, acompanhados da respectiva Nota Fiscal/Fatura, apresentadas na Tesouraria da Prefeitura.</w:t>
      </w:r>
    </w:p>
    <w:p w14:paraId="017619B3" w14:textId="36475658" w:rsidR="00C4336D" w:rsidRPr="00657B50" w:rsidRDefault="00C4336D" w:rsidP="00C4336D">
      <w:pPr>
        <w:spacing w:after="0" w:line="240" w:lineRule="auto"/>
        <w:ind w:firstLine="708"/>
        <w:jc w:val="both"/>
        <w:rPr>
          <w:rFonts w:ascii="Times New Roman" w:eastAsia="Times New Roman" w:hAnsi="Times New Roman" w:cs="Times New Roman"/>
          <w:sz w:val="24"/>
          <w:szCs w:val="24"/>
          <w:lang w:eastAsia="pt-BR"/>
        </w:rPr>
      </w:pPr>
      <w:r w:rsidRPr="00692C51">
        <w:rPr>
          <w:rFonts w:ascii="Times New Roman" w:eastAsia="Times New Roman" w:hAnsi="Times New Roman" w:cs="Times New Roman"/>
          <w:b/>
          <w:sz w:val="24"/>
          <w:szCs w:val="24"/>
          <w:lang w:eastAsia="pt-BR"/>
        </w:rPr>
        <w:t>15.1</w:t>
      </w:r>
      <w:r>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Caberá ao Fiscal verificar se o objeto do presente certame, atende à todas as especificações e demais requisitos exigidos, bem como autorizar o paga</w:t>
      </w:r>
      <w:r>
        <w:rPr>
          <w:rFonts w:ascii="Times New Roman" w:eastAsia="Times New Roman" w:hAnsi="Times New Roman" w:cs="Times New Roman"/>
          <w:sz w:val="24"/>
          <w:szCs w:val="24"/>
          <w:lang w:eastAsia="pt-BR"/>
        </w:rPr>
        <w:t>mento da respectiva nota fiscal.</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5B9EFD88"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14:paraId="6EE99AB7" w14:textId="7E996B59" w:rsidR="00B9008B" w:rsidRPr="00C7393F"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XI –</w:t>
      </w:r>
      <w:r>
        <w:rPr>
          <w:rFonts w:ascii="Times New Roman" w:eastAsia="Times New Roman" w:hAnsi="Times New Roman" w:cs="Times New Roman"/>
          <w:sz w:val="24"/>
          <w:szCs w:val="24"/>
          <w:lang w:eastAsia="pt-BR"/>
        </w:rPr>
        <w:t xml:space="preserve"> Declaração de não ocupação de cargo político.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174949C" w14:textId="77777777" w:rsidR="00B9008B" w:rsidRDefault="00B9008B" w:rsidP="00C7393F">
      <w:pPr>
        <w:spacing w:after="0" w:line="240" w:lineRule="auto"/>
        <w:jc w:val="right"/>
        <w:rPr>
          <w:rFonts w:ascii="Times New Roman" w:eastAsia="Times New Roman" w:hAnsi="Times New Roman" w:cs="Times New Roman"/>
          <w:sz w:val="24"/>
          <w:szCs w:val="24"/>
          <w:lang w:eastAsia="pt-BR"/>
        </w:rPr>
      </w:pPr>
    </w:p>
    <w:p w14:paraId="1D660A24" w14:textId="462EEE30"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30 de junho de 2022</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0F6C733B" w:rsidR="00C7393F" w:rsidRDefault="000449A8"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0054/2022 -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2447DD85" w:rsidR="00C7393F" w:rsidRPr="00C7393F" w:rsidRDefault="00F253F7" w:rsidP="00C7393F">
      <w:pPr>
        <w:spacing w:after="0" w:line="240" w:lineRule="auto"/>
        <w:jc w:val="center"/>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2D1DAA21" w14:textId="453EA452" w:rsidR="0077644E" w:rsidRPr="00716B07" w:rsidRDefault="00C7393F" w:rsidP="0077644E">
      <w:pPr>
        <w:pStyle w:val="PargrafodaLista"/>
        <w:numPr>
          <w:ilvl w:val="1"/>
          <w:numId w:val="23"/>
        </w:numPr>
        <w:spacing w:after="0" w:line="240" w:lineRule="auto"/>
        <w:jc w:val="both"/>
        <w:rPr>
          <w:rFonts w:ascii="Times New Roman" w:eastAsia="Times New Roman" w:hAnsi="Times New Roman" w:cs="Times New Roman"/>
          <w:sz w:val="28"/>
          <w:szCs w:val="28"/>
          <w:lang w:eastAsia="pt-BR"/>
        </w:rPr>
      </w:pPr>
      <w:r w:rsidRPr="0077644E">
        <w:rPr>
          <w:rFonts w:ascii="Times New Roman" w:eastAsia="Times New Roman" w:hAnsi="Times New Roman" w:cs="Times New Roman"/>
          <w:sz w:val="24"/>
          <w:szCs w:val="20"/>
          <w:lang w:eastAsia="pt-BR"/>
        </w:rPr>
        <w:t xml:space="preserve">Este certame licitatório tem como objeto a </w:t>
      </w:r>
      <w:r w:rsidR="003B5087" w:rsidRPr="00716B07">
        <w:rPr>
          <w:rFonts w:ascii="Times New Roman" w:eastAsia="Times New Roman" w:hAnsi="Times New Roman" w:cs="Times New Roman"/>
          <w:b/>
          <w:sz w:val="28"/>
          <w:szCs w:val="28"/>
          <w:lang w:eastAsia="pt-BR"/>
        </w:rPr>
        <w:t xml:space="preserve">Contratação de empresa especializada objetivando a confecção de Uniformes para os Servidores da Unidade Básica de </w:t>
      </w:r>
      <w:proofErr w:type="gramStart"/>
      <w:r w:rsidR="003B5087" w:rsidRPr="00716B07">
        <w:rPr>
          <w:rFonts w:ascii="Times New Roman" w:eastAsia="Times New Roman" w:hAnsi="Times New Roman" w:cs="Times New Roman"/>
          <w:b/>
          <w:sz w:val="28"/>
          <w:szCs w:val="28"/>
          <w:lang w:eastAsia="pt-BR"/>
        </w:rPr>
        <w:t>Saúde  e</w:t>
      </w:r>
      <w:proofErr w:type="gramEnd"/>
      <w:r w:rsidR="003B5087" w:rsidRPr="00716B07">
        <w:rPr>
          <w:rFonts w:ascii="Times New Roman" w:eastAsia="Times New Roman" w:hAnsi="Times New Roman" w:cs="Times New Roman"/>
          <w:b/>
          <w:sz w:val="28"/>
          <w:szCs w:val="28"/>
          <w:lang w:eastAsia="pt-BR"/>
        </w:rPr>
        <w:t xml:space="preserve"> </w:t>
      </w:r>
      <w:r w:rsidR="00716B07">
        <w:rPr>
          <w:rFonts w:ascii="Times New Roman" w:eastAsia="Times New Roman" w:hAnsi="Times New Roman" w:cs="Times New Roman"/>
          <w:b/>
          <w:sz w:val="28"/>
          <w:szCs w:val="28"/>
          <w:lang w:eastAsia="pt-BR"/>
        </w:rPr>
        <w:t>as</w:t>
      </w:r>
      <w:r w:rsidR="003B5087" w:rsidRPr="00716B07">
        <w:rPr>
          <w:rFonts w:ascii="Times New Roman" w:eastAsia="Times New Roman" w:hAnsi="Times New Roman" w:cs="Times New Roman"/>
          <w:b/>
          <w:sz w:val="28"/>
          <w:szCs w:val="28"/>
          <w:lang w:eastAsia="pt-BR"/>
        </w:rPr>
        <w:t xml:space="preserve"> Cozinheiras das Escolas Municipais, conforme modelos e exigências estabelecidas pelo Edital e seus anexos.</w:t>
      </w:r>
    </w:p>
    <w:p w14:paraId="13B39DCB" w14:textId="2077C06C" w:rsidR="00C7393F" w:rsidRPr="0077644E" w:rsidRDefault="00C7393F" w:rsidP="0077644E">
      <w:pPr>
        <w:spacing w:after="0" w:line="240" w:lineRule="auto"/>
        <w:jc w:val="both"/>
        <w:rPr>
          <w:rFonts w:ascii="Times New Roman" w:eastAsia="Times New Roman" w:hAnsi="Times New Roman" w:cs="Times New Roman"/>
          <w:sz w:val="24"/>
          <w:szCs w:val="20"/>
          <w:lang w:eastAsia="pt-BR"/>
        </w:rPr>
      </w:pPr>
      <w:r w:rsidRPr="0077644E">
        <w:rPr>
          <w:rFonts w:ascii="Times New Roman" w:eastAsia="Times New Roman" w:hAnsi="Times New Roman" w:cs="Times New Roman"/>
          <w:sz w:val="24"/>
          <w:szCs w:val="20"/>
          <w:lang w:eastAsia="pt-BR"/>
        </w:rPr>
        <w:t xml:space="preserve"> </w:t>
      </w:r>
    </w:p>
    <w:p w14:paraId="641F067D" w14:textId="549FC06D" w:rsidR="0077644E" w:rsidRPr="00716B07" w:rsidRDefault="0077644E" w:rsidP="00716B07">
      <w:pPr>
        <w:pStyle w:val="PargrafodaLista"/>
        <w:numPr>
          <w:ilvl w:val="1"/>
          <w:numId w:val="23"/>
        </w:numPr>
        <w:spacing w:after="0" w:line="240" w:lineRule="auto"/>
        <w:jc w:val="both"/>
        <w:rPr>
          <w:rFonts w:ascii="Times New Roman" w:eastAsia="Times New Roman" w:hAnsi="Times New Roman" w:cs="Times New Roman"/>
          <w:b/>
          <w:bCs/>
          <w:sz w:val="24"/>
          <w:szCs w:val="20"/>
          <w:lang w:eastAsia="pt-BR"/>
        </w:rPr>
      </w:pPr>
      <w:r w:rsidRPr="00716B07">
        <w:rPr>
          <w:rFonts w:ascii="Times New Roman" w:eastAsia="Times New Roman" w:hAnsi="Times New Roman" w:cs="Times New Roman"/>
          <w:b/>
          <w:bCs/>
          <w:sz w:val="24"/>
          <w:szCs w:val="20"/>
          <w:lang w:eastAsia="pt-BR"/>
        </w:rPr>
        <w:t>JUSTIFICATIVA PARA ANÁLISE EM LOTES</w:t>
      </w:r>
    </w:p>
    <w:p w14:paraId="1548D310" w14:textId="77777777" w:rsidR="0077644E" w:rsidRPr="0077644E" w:rsidRDefault="0077644E" w:rsidP="0077644E">
      <w:pPr>
        <w:rPr>
          <w:rFonts w:ascii="Times New Roman" w:eastAsia="Times New Roman" w:hAnsi="Times New Roman" w:cs="Times New Roman"/>
          <w:b/>
          <w:bCs/>
          <w:sz w:val="24"/>
          <w:szCs w:val="20"/>
          <w:lang w:eastAsia="pt-BR"/>
        </w:rPr>
      </w:pPr>
    </w:p>
    <w:p w14:paraId="25D5C4A3" w14:textId="572C9B0E" w:rsidR="0077644E" w:rsidRPr="00716B07" w:rsidRDefault="0077644E" w:rsidP="00716B07">
      <w:pPr>
        <w:spacing w:after="0" w:line="240" w:lineRule="auto"/>
        <w:rPr>
          <w:rFonts w:ascii="Times New Roman" w:eastAsia="Times New Roman" w:hAnsi="Times New Roman" w:cs="Times New Roman"/>
          <w:b/>
          <w:sz w:val="24"/>
          <w:szCs w:val="24"/>
          <w:lang w:eastAsia="pt-BR"/>
        </w:rPr>
      </w:pPr>
      <w:r w:rsidRPr="00716B07">
        <w:rPr>
          <w:rFonts w:ascii="Times New Roman" w:eastAsia="Times New Roman" w:hAnsi="Times New Roman" w:cs="Times New Roman"/>
          <w:sz w:val="24"/>
          <w:szCs w:val="20"/>
          <w:lang w:eastAsia="pt-BR"/>
        </w:rPr>
        <w:t>Optamos por realizar a presente licitação por análise em lotes, afim de garantir que a mesma empresa seja a vencedora para todos os itens</w:t>
      </w:r>
      <w:r w:rsidRPr="00716B07">
        <w:rPr>
          <w:rFonts w:ascii="Times New Roman" w:hAnsi="Times New Roman" w:cs="Times New Roman"/>
          <w:sz w:val="24"/>
          <w:szCs w:val="24"/>
        </w:rPr>
        <w:t xml:space="preserve"> salientando ainda, que </w:t>
      </w:r>
      <w:proofErr w:type="spellStart"/>
      <w:r w:rsidRPr="00716B07">
        <w:rPr>
          <w:rFonts w:ascii="Times New Roman" w:hAnsi="Times New Roman" w:cs="Times New Roman"/>
          <w:sz w:val="24"/>
          <w:szCs w:val="24"/>
        </w:rPr>
        <w:t>esta</w:t>
      </w:r>
      <w:proofErr w:type="spellEnd"/>
      <w:r w:rsidRPr="00716B07">
        <w:rPr>
          <w:rFonts w:ascii="Times New Roman" w:hAnsi="Times New Roman" w:cs="Times New Roman"/>
          <w:sz w:val="24"/>
          <w:szCs w:val="24"/>
        </w:rPr>
        <w:t xml:space="preserve"> Administração pretende adquirir itens </w:t>
      </w:r>
      <w:r w:rsidRPr="00716B07">
        <w:rPr>
          <w:rFonts w:ascii="Times New Roman" w:eastAsia="Times New Roman" w:hAnsi="Times New Roman" w:cs="Times New Roman"/>
          <w:sz w:val="24"/>
          <w:szCs w:val="20"/>
          <w:lang w:eastAsia="pt-BR"/>
        </w:rPr>
        <w:t>que deverão seguir a mesma padronização de cor, tecido e modelagem.</w:t>
      </w:r>
      <w:r w:rsidRPr="00716B07">
        <w:rPr>
          <w:rFonts w:ascii="Times New Roman" w:hAnsi="Times New Roman" w:cs="Times New Roman"/>
          <w:sz w:val="24"/>
          <w:szCs w:val="24"/>
        </w:rPr>
        <w:t xml:space="preserve"> que no seu contexto geral são da mesma natureza, tendo a certeza que aglutinando os itens em lotes distintos poderá gerar aos licitantes ganhadores uma maior economia de escala que, certamente, será traduzida em menores preços em sua proposta global</w:t>
      </w:r>
    </w:p>
    <w:p w14:paraId="14E5610F" w14:textId="77777777" w:rsidR="0077644E" w:rsidRPr="00716B07" w:rsidRDefault="0077644E" w:rsidP="00716B07">
      <w:pPr>
        <w:rPr>
          <w:rFonts w:ascii="Times New Roman" w:eastAsia="Times New Roman" w:hAnsi="Times New Roman" w:cs="Times New Roman"/>
          <w:sz w:val="24"/>
          <w:szCs w:val="20"/>
          <w:lang w:eastAsia="pt-BR"/>
        </w:rPr>
      </w:pPr>
      <w:r w:rsidRPr="00716B07">
        <w:rPr>
          <w:rFonts w:ascii="Times New Roman" w:hAnsi="Times New Roman" w:cs="Times New Roman"/>
          <w:sz w:val="24"/>
          <w:szCs w:val="24"/>
        </w:rPr>
        <w:t xml:space="preserve">A aquisição está dividida em 02 (dois) lotes devido às especificidades dos itens a serem adquiridos. A separação em lotes proporcionará maior concorrência e consequentemente atendimento ao princípio da economicidade. </w:t>
      </w:r>
      <w:r w:rsidRPr="00716B07">
        <w:rPr>
          <w:rFonts w:ascii="Times New Roman" w:eastAsia="Times New Roman" w:hAnsi="Times New Roman" w:cs="Times New Roman"/>
          <w:sz w:val="24"/>
          <w:szCs w:val="20"/>
          <w:lang w:eastAsia="pt-BR"/>
        </w:rPr>
        <w:t xml:space="preserve">Esta adoção é motivada pela experiência adquirida, em que costumeiramente tínhamos grande competitividade em alguns itens, mas em compensação em outros itens ficavam desertos, por falta de interesse dos fornecedores. </w:t>
      </w:r>
      <w:r w:rsidRPr="00716B07">
        <w:rPr>
          <w:rFonts w:ascii="Times New Roman" w:eastAsia="Times New Roman" w:hAnsi="Times New Roman" w:cs="Times New Roman"/>
          <w:sz w:val="24"/>
          <w:szCs w:val="20"/>
          <w:lang w:eastAsia="pt-BR"/>
        </w:rPr>
        <w:tab/>
        <w:t xml:space="preserve">Isso ocorre devido ao pequeno quantitativo de alguns itens, de pequenos valores o que impede a economia de escala e por via de consequência, desestimula os fornecedores a cotarem os mesmos, causando transtornos à Administração Pública. </w:t>
      </w:r>
    </w:p>
    <w:p w14:paraId="3EC926A2" w14:textId="77777777" w:rsidR="0077644E" w:rsidRPr="00716B07" w:rsidRDefault="0077644E" w:rsidP="00716B07">
      <w:pPr>
        <w:spacing w:before="40" w:after="40" w:line="240" w:lineRule="auto"/>
        <w:rPr>
          <w:rFonts w:ascii="Times New Roman" w:eastAsia="Times New Roman" w:hAnsi="Times New Roman" w:cs="Times New Roman"/>
          <w:sz w:val="24"/>
          <w:szCs w:val="20"/>
          <w:lang w:eastAsia="pt-BR"/>
        </w:rPr>
      </w:pPr>
      <w:r w:rsidRPr="00716B07">
        <w:rPr>
          <w:rFonts w:ascii="Times New Roman" w:eastAsia="Times New Roman" w:hAnsi="Times New Roman" w:cs="Times New Roman"/>
          <w:sz w:val="24"/>
          <w:szCs w:val="20"/>
          <w:lang w:eastAsia="pt-BR"/>
        </w:rPr>
        <w:tab/>
        <w:t xml:space="preserve">Dessa forma, agrupamos estes itens junto com outros da mesma natureza, a fim de estimular os fornecedores a oferecerem propostas para todos os itens que o Município necessita adquirir, já que, sendo a adjudicação por lotes, para que possam cotar os itens de grande interesse, são obrigados a cotar os itens para os quais a quantidade é pequena. </w:t>
      </w:r>
    </w:p>
    <w:p w14:paraId="45DBF8CE" w14:textId="77777777" w:rsidR="0077644E" w:rsidRPr="00716B07" w:rsidRDefault="0077644E" w:rsidP="00716B07">
      <w:pPr>
        <w:spacing w:before="40" w:after="40" w:line="240" w:lineRule="auto"/>
        <w:rPr>
          <w:rFonts w:ascii="Times New Roman" w:eastAsia="Times New Roman" w:hAnsi="Times New Roman" w:cs="Times New Roman"/>
          <w:sz w:val="24"/>
          <w:szCs w:val="20"/>
          <w:lang w:eastAsia="pt-BR"/>
        </w:rPr>
      </w:pPr>
      <w:r w:rsidRPr="00716B07">
        <w:rPr>
          <w:rFonts w:ascii="Times New Roman" w:eastAsia="Times New Roman" w:hAnsi="Times New Roman" w:cs="Times New Roman"/>
          <w:sz w:val="24"/>
          <w:szCs w:val="20"/>
          <w:lang w:eastAsia="pt-BR"/>
        </w:rPr>
        <w:tab/>
        <w:t xml:space="preserve">Ressaltamos que os itens foram agrupados de acordo com suas semelhanças, levando em consideração os modelos e tecido, o que não causa prejuízo à competitividade à medida em que há vários fornecedores no mercado capazes de cotar todos os itens de cada respectivo lote. </w:t>
      </w:r>
    </w:p>
    <w:p w14:paraId="22E4DC84" w14:textId="77777777" w:rsidR="0077644E" w:rsidRPr="00716B07" w:rsidRDefault="0077644E" w:rsidP="00716B07">
      <w:pPr>
        <w:spacing w:before="40" w:after="40" w:line="240" w:lineRule="auto"/>
        <w:rPr>
          <w:rFonts w:ascii="Times New Roman" w:eastAsia="Times New Roman" w:hAnsi="Times New Roman" w:cs="Times New Roman"/>
          <w:sz w:val="24"/>
          <w:szCs w:val="24"/>
          <w:lang w:eastAsia="pt-BR"/>
        </w:rPr>
      </w:pPr>
      <w:r w:rsidRPr="00716B07">
        <w:rPr>
          <w:rFonts w:ascii="Times New Roman" w:eastAsia="Times New Roman" w:hAnsi="Times New Roman" w:cs="Times New Roman"/>
          <w:sz w:val="24"/>
          <w:szCs w:val="20"/>
          <w:lang w:eastAsia="pt-BR"/>
        </w:rPr>
        <w:tab/>
        <w:t xml:space="preserve">A </w:t>
      </w:r>
      <w:r w:rsidRPr="00716B07">
        <w:rPr>
          <w:rFonts w:ascii="Times New Roman" w:eastAsia="Times New Roman" w:hAnsi="Times New Roman" w:cs="Times New Roman"/>
          <w:sz w:val="24"/>
          <w:szCs w:val="24"/>
          <w:lang w:eastAsia="pt-BR"/>
        </w:rPr>
        <w:t xml:space="preserve">aglutinação de itens com características semelhantes e de mesma natureza já é reconhecida como lícita pela jurisprudência do TCU, pois em situações como </w:t>
      </w:r>
      <w:proofErr w:type="gramStart"/>
      <w:r w:rsidRPr="00716B07">
        <w:rPr>
          <w:rFonts w:ascii="Times New Roman" w:eastAsia="Times New Roman" w:hAnsi="Times New Roman" w:cs="Times New Roman"/>
          <w:sz w:val="24"/>
          <w:szCs w:val="24"/>
          <w:lang w:eastAsia="pt-BR"/>
        </w:rPr>
        <w:t>esta</w:t>
      </w:r>
      <w:proofErr w:type="gramEnd"/>
      <w:r w:rsidRPr="00716B07">
        <w:rPr>
          <w:rFonts w:ascii="Times New Roman" w:eastAsia="Times New Roman" w:hAnsi="Times New Roman" w:cs="Times New Roman"/>
          <w:sz w:val="24"/>
          <w:szCs w:val="24"/>
          <w:lang w:eastAsia="pt-BR"/>
        </w:rPr>
        <w:t xml:space="preserve"> a aglutinação não interfere na competitividade do certame, aliás, pelo contrário, é um estímulo à participação de fornecedores pois garante-se ao fornecedor um maior valor mínimo de contrato a ser assinado. </w:t>
      </w:r>
    </w:p>
    <w:p w14:paraId="40EC7A16" w14:textId="6A8A4D9D" w:rsidR="0077644E" w:rsidRPr="00716B07" w:rsidRDefault="0077644E" w:rsidP="00716B07">
      <w:pPr>
        <w:spacing w:before="40" w:after="40" w:line="240" w:lineRule="auto"/>
        <w:rPr>
          <w:rFonts w:ascii="Times New Roman" w:eastAsia="Times New Roman" w:hAnsi="Times New Roman" w:cs="Times New Roman"/>
          <w:sz w:val="24"/>
          <w:szCs w:val="24"/>
          <w:lang w:eastAsia="pt-BR"/>
        </w:rPr>
      </w:pPr>
      <w:r w:rsidRPr="00716B07">
        <w:rPr>
          <w:rFonts w:ascii="Times New Roman" w:eastAsia="Times New Roman" w:hAnsi="Times New Roman" w:cs="Times New Roman"/>
          <w:i/>
          <w:sz w:val="24"/>
          <w:szCs w:val="24"/>
          <w:lang w:eastAsia="pt-BR"/>
        </w:rPr>
        <w:lastRenderedPageBreak/>
        <w:tab/>
      </w:r>
      <w:r w:rsidRPr="00716B07">
        <w:rPr>
          <w:rFonts w:ascii="Times New Roman" w:eastAsia="Times New Roman" w:hAnsi="Times New Roman" w:cs="Times New Roman"/>
          <w:sz w:val="24"/>
          <w:szCs w:val="24"/>
          <w:lang w:eastAsia="pt-BR"/>
        </w:rPr>
        <w:t>Além do exposto acima, a adjudicação em lotes agiliza a sessão de pregão presencial na fase de lances, diminui o número de contratos assinados, facilitando a sua gestão e fiscalização e agiliza os processos de recebimento e conferência, melhorando a gestão administrativa</w:t>
      </w:r>
      <w:r w:rsidRPr="00716B07">
        <w:rPr>
          <w:rFonts w:ascii="Times New Roman" w:hAnsi="Times New Roman" w:cs="Times New Roman"/>
          <w:sz w:val="24"/>
          <w:szCs w:val="24"/>
        </w:rPr>
        <w:t>. Ademais, a pesquisa de mercado realizada comprova que diversas empresas fornecerem o objeto proposto, não ocasionando restrições na concorrência ou competitividade do certame.</w:t>
      </w:r>
    </w:p>
    <w:p w14:paraId="4B14786E" w14:textId="77777777" w:rsidR="0077644E" w:rsidRPr="00716B07" w:rsidRDefault="0077644E" w:rsidP="00716B07">
      <w:pPr>
        <w:spacing w:after="0" w:line="240" w:lineRule="auto"/>
        <w:jc w:val="both"/>
        <w:rPr>
          <w:rFonts w:ascii="Times New Roman" w:eastAsia="Times New Roman" w:hAnsi="Times New Roman" w:cs="Times New Roman"/>
          <w:sz w:val="24"/>
          <w:szCs w:val="20"/>
          <w:lang w:eastAsia="pt-BR"/>
        </w:rPr>
      </w:pPr>
    </w:p>
    <w:p w14:paraId="4493E054" w14:textId="77777777" w:rsidR="0077644E" w:rsidRPr="00716B07" w:rsidRDefault="0077644E" w:rsidP="00716B07">
      <w:pPr>
        <w:spacing w:after="0" w:line="240" w:lineRule="auto"/>
        <w:jc w:val="both"/>
        <w:rPr>
          <w:rFonts w:ascii="Times New Roman" w:eastAsia="Times New Roman" w:hAnsi="Times New Roman" w:cs="Times New Roman"/>
          <w:sz w:val="24"/>
          <w:szCs w:val="20"/>
          <w:lang w:eastAsia="pt-BR"/>
        </w:rPr>
      </w:pP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61"/>
        <w:gridCol w:w="864"/>
        <w:gridCol w:w="3391"/>
        <w:gridCol w:w="977"/>
        <w:gridCol w:w="976"/>
        <w:gridCol w:w="1043"/>
        <w:gridCol w:w="1176"/>
      </w:tblGrid>
      <w:tr w:rsidR="00DF60B4" w14:paraId="39899C7E" w14:textId="77777777" w:rsidTr="00716B07">
        <w:tc>
          <w:tcPr>
            <w:tcW w:w="861" w:type="dxa"/>
            <w:tcBorders>
              <w:top w:val="single" w:sz="4" w:space="0" w:color="auto"/>
              <w:left w:val="single" w:sz="4" w:space="0" w:color="auto"/>
              <w:bottom w:val="single" w:sz="4" w:space="0" w:color="auto"/>
              <w:right w:val="single" w:sz="4" w:space="0" w:color="auto"/>
            </w:tcBorders>
          </w:tcPr>
          <w:p w14:paraId="0531EF0C" w14:textId="77777777" w:rsidR="00DF60B4" w:rsidRDefault="00112FFF">
            <w:pPr>
              <w:spacing w:after="0"/>
            </w:pPr>
            <w:r>
              <w:rPr>
                <w:rFonts w:ascii="Times New Roman" w:hAnsi="Times New Roman" w:cs="Times New Roman"/>
                <w:b/>
                <w:sz w:val="24"/>
              </w:rPr>
              <w:t>Lote</w:t>
            </w:r>
          </w:p>
        </w:tc>
        <w:tc>
          <w:tcPr>
            <w:tcW w:w="864" w:type="dxa"/>
            <w:tcBorders>
              <w:top w:val="single" w:sz="4" w:space="0" w:color="auto"/>
              <w:left w:val="single" w:sz="4" w:space="0" w:color="auto"/>
              <w:bottom w:val="single" w:sz="4" w:space="0" w:color="auto"/>
              <w:right w:val="single" w:sz="4" w:space="0" w:color="auto"/>
            </w:tcBorders>
          </w:tcPr>
          <w:p w14:paraId="67AC6112" w14:textId="77777777" w:rsidR="00DF60B4" w:rsidRDefault="00112FFF">
            <w:pPr>
              <w:spacing w:after="0"/>
            </w:pPr>
            <w:r>
              <w:rPr>
                <w:rFonts w:ascii="Times New Roman" w:hAnsi="Times New Roman" w:cs="Times New Roman"/>
                <w:b/>
                <w:sz w:val="24"/>
              </w:rPr>
              <w:t>Item</w:t>
            </w:r>
          </w:p>
        </w:tc>
        <w:tc>
          <w:tcPr>
            <w:tcW w:w="3391" w:type="dxa"/>
            <w:tcBorders>
              <w:top w:val="single" w:sz="4" w:space="0" w:color="auto"/>
              <w:left w:val="single" w:sz="4" w:space="0" w:color="auto"/>
              <w:bottom w:val="single" w:sz="4" w:space="0" w:color="auto"/>
              <w:right w:val="single" w:sz="4" w:space="0" w:color="auto"/>
            </w:tcBorders>
          </w:tcPr>
          <w:p w14:paraId="5B14D4D7" w14:textId="77777777" w:rsidR="00DF60B4" w:rsidRDefault="00112FFF">
            <w:pPr>
              <w:spacing w:after="0"/>
            </w:pPr>
            <w:r>
              <w:rPr>
                <w:rFonts w:ascii="Times New Roman" w:hAnsi="Times New Roman" w:cs="Times New Roman"/>
                <w:b/>
                <w:sz w:val="24"/>
              </w:rPr>
              <w:t>Material/</w:t>
            </w:r>
            <w:proofErr w:type="spellStart"/>
            <w:r>
              <w:rPr>
                <w:rFonts w:ascii="Times New Roman" w:hAnsi="Times New Roman" w:cs="Times New Roman"/>
                <w:b/>
                <w:sz w:val="24"/>
              </w:rPr>
              <w:t>Serviço</w:t>
            </w:r>
            <w:proofErr w:type="spellEnd"/>
          </w:p>
        </w:tc>
        <w:tc>
          <w:tcPr>
            <w:tcW w:w="977" w:type="dxa"/>
            <w:tcBorders>
              <w:top w:val="single" w:sz="4" w:space="0" w:color="auto"/>
              <w:left w:val="single" w:sz="4" w:space="0" w:color="auto"/>
              <w:bottom w:val="single" w:sz="4" w:space="0" w:color="auto"/>
              <w:right w:val="single" w:sz="4" w:space="0" w:color="auto"/>
            </w:tcBorders>
          </w:tcPr>
          <w:p w14:paraId="49362C1F" w14:textId="77777777" w:rsidR="00DF60B4" w:rsidRDefault="00112FFF">
            <w:pPr>
              <w:spacing w:after="0"/>
            </w:pPr>
            <w:r>
              <w:rPr>
                <w:rFonts w:ascii="Times New Roman" w:hAnsi="Times New Roman" w:cs="Times New Roman"/>
                <w:b/>
                <w:sz w:val="24"/>
              </w:rPr>
              <w:t>Unid. medida</w:t>
            </w:r>
          </w:p>
        </w:tc>
        <w:tc>
          <w:tcPr>
            <w:tcW w:w="976" w:type="dxa"/>
            <w:tcBorders>
              <w:top w:val="single" w:sz="4" w:space="0" w:color="auto"/>
              <w:left w:val="single" w:sz="4" w:space="0" w:color="auto"/>
              <w:bottom w:val="single" w:sz="4" w:space="0" w:color="auto"/>
              <w:right w:val="single" w:sz="4" w:space="0" w:color="auto"/>
            </w:tcBorders>
          </w:tcPr>
          <w:p w14:paraId="3E47904E" w14:textId="77777777" w:rsidR="00DF60B4" w:rsidRDefault="00112FFF">
            <w:pPr>
              <w:spacing w:after="0"/>
              <w:jc w:val="right"/>
            </w:pPr>
            <w:proofErr w:type="spellStart"/>
            <w:r>
              <w:rPr>
                <w:rFonts w:ascii="Times New Roman" w:hAnsi="Times New Roman" w:cs="Times New Roman"/>
                <w:b/>
                <w:sz w:val="24"/>
              </w:rPr>
              <w:t>Qtd</w:t>
            </w:r>
            <w:proofErr w:type="spellEnd"/>
            <w:r>
              <w:rPr>
                <w:rFonts w:ascii="Times New Roman" w:hAnsi="Times New Roman" w:cs="Times New Roman"/>
                <w:b/>
                <w:sz w:val="24"/>
              </w:rPr>
              <w:t xml:space="preserve"> licitada</w:t>
            </w:r>
          </w:p>
        </w:tc>
        <w:tc>
          <w:tcPr>
            <w:tcW w:w="1043" w:type="dxa"/>
            <w:tcBorders>
              <w:top w:val="single" w:sz="4" w:space="0" w:color="auto"/>
              <w:left w:val="single" w:sz="4" w:space="0" w:color="auto"/>
              <w:bottom w:val="single" w:sz="4" w:space="0" w:color="auto"/>
              <w:right w:val="single" w:sz="4" w:space="0" w:color="auto"/>
            </w:tcBorders>
          </w:tcPr>
          <w:p w14:paraId="5A77E184" w14:textId="77777777" w:rsidR="00DF60B4" w:rsidRDefault="00112FFF">
            <w:pPr>
              <w:spacing w:after="0"/>
              <w:jc w:val="right"/>
            </w:pPr>
            <w:r>
              <w:rPr>
                <w:rFonts w:ascii="Times New Roman" w:hAnsi="Times New Roman" w:cs="Times New Roman"/>
                <w:b/>
                <w:sz w:val="24"/>
              </w:rPr>
              <w:t>Valor unitário (R$)</w:t>
            </w:r>
          </w:p>
        </w:tc>
        <w:tc>
          <w:tcPr>
            <w:tcW w:w="1176" w:type="dxa"/>
            <w:tcBorders>
              <w:top w:val="single" w:sz="4" w:space="0" w:color="auto"/>
              <w:left w:val="single" w:sz="4" w:space="0" w:color="auto"/>
              <w:bottom w:val="single" w:sz="4" w:space="0" w:color="auto"/>
              <w:right w:val="single" w:sz="4" w:space="0" w:color="auto"/>
            </w:tcBorders>
          </w:tcPr>
          <w:p w14:paraId="44137558" w14:textId="77777777" w:rsidR="00DF60B4" w:rsidRDefault="00112FFF">
            <w:pPr>
              <w:spacing w:after="0"/>
              <w:jc w:val="right"/>
            </w:pPr>
            <w:r>
              <w:rPr>
                <w:rFonts w:ascii="Times New Roman" w:hAnsi="Times New Roman" w:cs="Times New Roman"/>
                <w:b/>
                <w:sz w:val="24"/>
              </w:rPr>
              <w:t>Valor total (R$)</w:t>
            </w:r>
          </w:p>
        </w:tc>
      </w:tr>
      <w:tr w:rsidR="00716B07" w14:paraId="2B622BDD" w14:textId="77777777" w:rsidTr="00716B07">
        <w:tc>
          <w:tcPr>
            <w:tcW w:w="9288" w:type="dxa"/>
            <w:gridSpan w:val="7"/>
            <w:tcBorders>
              <w:top w:val="single" w:sz="4" w:space="0" w:color="auto"/>
              <w:left w:val="single" w:sz="4" w:space="0" w:color="auto"/>
              <w:bottom w:val="single" w:sz="4" w:space="0" w:color="auto"/>
              <w:right w:val="single" w:sz="4" w:space="0" w:color="auto"/>
            </w:tcBorders>
            <w:shd w:val="clear" w:color="auto" w:fill="C6D9F1" w:themeFill="text2" w:themeFillTint="33"/>
          </w:tcPr>
          <w:p w14:paraId="40C0469F" w14:textId="74C529AF" w:rsidR="00716B07" w:rsidRDefault="00716B07" w:rsidP="00716B07">
            <w:pPr>
              <w:tabs>
                <w:tab w:val="left" w:pos="1320"/>
              </w:tabs>
              <w:spacing w:after="0"/>
              <w:rPr>
                <w:rFonts w:ascii="Times New Roman" w:hAnsi="Times New Roman" w:cs="Times New Roman"/>
                <w:b/>
                <w:sz w:val="24"/>
              </w:rPr>
            </w:pPr>
            <w:r>
              <w:rPr>
                <w:rFonts w:ascii="Times New Roman" w:hAnsi="Times New Roman" w:cs="Times New Roman"/>
                <w:b/>
                <w:sz w:val="24"/>
              </w:rPr>
              <w:tab/>
              <w:t xml:space="preserve">   LOTE 01 – UNIFORMES SAÚDE</w:t>
            </w:r>
          </w:p>
        </w:tc>
      </w:tr>
      <w:tr w:rsidR="00DF60B4" w14:paraId="3BAAD3CD" w14:textId="77777777" w:rsidTr="00716B07">
        <w:tc>
          <w:tcPr>
            <w:tcW w:w="861" w:type="dxa"/>
            <w:tcBorders>
              <w:top w:val="single" w:sz="4" w:space="0" w:color="auto"/>
              <w:left w:val="single" w:sz="4" w:space="0" w:color="auto"/>
              <w:bottom w:val="single" w:sz="4" w:space="0" w:color="auto"/>
              <w:right w:val="single" w:sz="4" w:space="0" w:color="auto"/>
            </w:tcBorders>
          </w:tcPr>
          <w:p w14:paraId="6F455A59" w14:textId="77777777" w:rsidR="00DF60B4" w:rsidRDefault="00112FFF">
            <w:pPr>
              <w:spacing w:after="0"/>
            </w:pPr>
            <w:r>
              <w:rPr>
                <w:rFonts w:ascii="Times New Roman" w:hAnsi="Times New Roman" w:cs="Times New Roman"/>
                <w:sz w:val="24"/>
              </w:rPr>
              <w:t>1</w:t>
            </w:r>
          </w:p>
        </w:tc>
        <w:tc>
          <w:tcPr>
            <w:tcW w:w="864" w:type="dxa"/>
            <w:tcBorders>
              <w:top w:val="single" w:sz="4" w:space="0" w:color="auto"/>
              <w:left w:val="single" w:sz="4" w:space="0" w:color="auto"/>
              <w:bottom w:val="single" w:sz="4" w:space="0" w:color="auto"/>
              <w:right w:val="single" w:sz="4" w:space="0" w:color="auto"/>
            </w:tcBorders>
          </w:tcPr>
          <w:p w14:paraId="52A7FA99" w14:textId="77777777" w:rsidR="00DF60B4" w:rsidRDefault="00112FFF">
            <w:pPr>
              <w:spacing w:after="0"/>
            </w:pPr>
            <w:r>
              <w:rPr>
                <w:rFonts w:ascii="Times New Roman" w:hAnsi="Times New Roman" w:cs="Times New Roman"/>
                <w:sz w:val="24"/>
              </w:rPr>
              <w:t>1</w:t>
            </w:r>
          </w:p>
        </w:tc>
        <w:tc>
          <w:tcPr>
            <w:tcW w:w="3391" w:type="dxa"/>
            <w:tcBorders>
              <w:top w:val="single" w:sz="4" w:space="0" w:color="auto"/>
              <w:left w:val="single" w:sz="4" w:space="0" w:color="auto"/>
              <w:bottom w:val="single" w:sz="4" w:space="0" w:color="auto"/>
              <w:right w:val="single" w:sz="4" w:space="0" w:color="auto"/>
            </w:tcBorders>
          </w:tcPr>
          <w:p w14:paraId="11459993" w14:textId="149214FC" w:rsidR="00DF60B4" w:rsidRDefault="00112FFF" w:rsidP="009C6CD9">
            <w:pPr>
              <w:spacing w:after="0"/>
              <w:jc w:val="both"/>
            </w:pPr>
            <w:r w:rsidRPr="00112FFF">
              <w:rPr>
                <w:rFonts w:ascii="Times New Roman" w:hAnsi="Times New Roman" w:cs="Times New Roman"/>
                <w:b/>
                <w:bCs/>
                <w:sz w:val="24"/>
              </w:rPr>
              <w:t>38065 - JALECO FEMININO</w:t>
            </w:r>
            <w:r>
              <w:rPr>
                <w:rFonts w:ascii="Times New Roman" w:hAnsi="Times New Roman" w:cs="Times New Roman"/>
                <w:sz w:val="24"/>
              </w:rPr>
              <w:t xml:space="preserve"> </w:t>
            </w:r>
            <w:r>
              <w:rPr>
                <w:rFonts w:ascii="Times New Roman" w:hAnsi="Times New Roman" w:cs="Times New Roman"/>
                <w:sz w:val="24"/>
              </w:rPr>
              <w:t>Tecido Gabardine Manga longa Cor branco Gola padre na cor rosa</w:t>
            </w:r>
            <w:r w:rsidR="00716B07">
              <w:rPr>
                <w:rFonts w:ascii="Times New Roman" w:hAnsi="Times New Roman" w:cs="Times New Roman"/>
                <w:sz w:val="24"/>
              </w:rPr>
              <w:t>.</w:t>
            </w:r>
            <w:r>
              <w:rPr>
                <w:rFonts w:ascii="Times New Roman" w:hAnsi="Times New Roman" w:cs="Times New Roman"/>
                <w:sz w:val="24"/>
              </w:rPr>
              <w:t xml:space="preserve"> Com punhos 2 bolsos laterais 1 bolso no peito</w:t>
            </w:r>
            <w:r w:rsidR="009C6CD9">
              <w:rPr>
                <w:rFonts w:ascii="Times New Roman" w:hAnsi="Times New Roman" w:cs="Times New Roman"/>
                <w:sz w:val="24"/>
              </w:rPr>
              <w:t>.</w:t>
            </w:r>
            <w:r>
              <w:rPr>
                <w:rFonts w:ascii="Times New Roman" w:hAnsi="Times New Roman" w:cs="Times New Roman"/>
                <w:sz w:val="24"/>
              </w:rPr>
              <w:t xml:space="preserve"> </w:t>
            </w:r>
            <w:proofErr w:type="gramStart"/>
            <w:r>
              <w:rPr>
                <w:rFonts w:ascii="Times New Roman" w:hAnsi="Times New Roman" w:cs="Times New Roman"/>
                <w:sz w:val="24"/>
              </w:rPr>
              <w:t>Com</w:t>
            </w:r>
            <w:proofErr w:type="gramEnd"/>
            <w:r>
              <w:rPr>
                <w:rFonts w:ascii="Times New Roman" w:hAnsi="Times New Roman" w:cs="Times New Roman"/>
                <w:sz w:val="24"/>
              </w:rPr>
              <w:t xml:space="preserve"> zíper e revel na cor rosa 1 bordado colorido de 10cm x 15cm Comprimento aproximado 80cm </w:t>
            </w:r>
            <w:proofErr w:type="spellStart"/>
            <w:r>
              <w:rPr>
                <w:rFonts w:ascii="Times New Roman" w:hAnsi="Times New Roman" w:cs="Times New Roman"/>
                <w:sz w:val="24"/>
              </w:rPr>
              <w:t>Obs</w:t>
            </w:r>
            <w:proofErr w:type="spellEnd"/>
            <w:r>
              <w:rPr>
                <w:rFonts w:ascii="Times New Roman" w:hAnsi="Times New Roman" w:cs="Times New Roman"/>
                <w:sz w:val="24"/>
              </w:rPr>
              <w:t>: Os modelos estarão dispon</w:t>
            </w:r>
            <w:r w:rsidR="00716B07">
              <w:rPr>
                <w:rFonts w:ascii="Times New Roman" w:hAnsi="Times New Roman" w:cs="Times New Roman"/>
                <w:sz w:val="24"/>
              </w:rPr>
              <w:t>í</w:t>
            </w:r>
            <w:r>
              <w:rPr>
                <w:rFonts w:ascii="Times New Roman" w:hAnsi="Times New Roman" w:cs="Times New Roman"/>
                <w:sz w:val="24"/>
              </w:rPr>
              <w:t>veis em anexo no Process</w:t>
            </w:r>
            <w:r>
              <w:rPr>
                <w:rFonts w:ascii="Times New Roman" w:hAnsi="Times New Roman" w:cs="Times New Roman"/>
                <w:sz w:val="24"/>
              </w:rPr>
              <w:t>o Licitatório.</w:t>
            </w:r>
          </w:p>
        </w:tc>
        <w:tc>
          <w:tcPr>
            <w:tcW w:w="977" w:type="dxa"/>
            <w:tcBorders>
              <w:top w:val="single" w:sz="4" w:space="0" w:color="auto"/>
              <w:left w:val="single" w:sz="4" w:space="0" w:color="auto"/>
              <w:bottom w:val="single" w:sz="4" w:space="0" w:color="auto"/>
              <w:right w:val="single" w:sz="4" w:space="0" w:color="auto"/>
            </w:tcBorders>
          </w:tcPr>
          <w:p w14:paraId="362155A6" w14:textId="77777777" w:rsidR="00DF60B4" w:rsidRDefault="00112FF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37DF9274" w14:textId="77777777" w:rsidR="00DF60B4" w:rsidRDefault="00112FFF">
            <w:pPr>
              <w:spacing w:after="0"/>
              <w:jc w:val="right"/>
            </w:pPr>
            <w:r>
              <w:rPr>
                <w:rFonts w:ascii="Times New Roman" w:hAnsi="Times New Roman" w:cs="Times New Roman"/>
                <w:sz w:val="24"/>
              </w:rPr>
              <w:t>60</w:t>
            </w:r>
          </w:p>
        </w:tc>
        <w:tc>
          <w:tcPr>
            <w:tcW w:w="1043" w:type="dxa"/>
            <w:tcBorders>
              <w:top w:val="single" w:sz="4" w:space="0" w:color="auto"/>
              <w:left w:val="single" w:sz="4" w:space="0" w:color="auto"/>
              <w:bottom w:val="single" w:sz="4" w:space="0" w:color="auto"/>
              <w:right w:val="single" w:sz="4" w:space="0" w:color="auto"/>
            </w:tcBorders>
          </w:tcPr>
          <w:p w14:paraId="17023B1E" w14:textId="77777777" w:rsidR="00DF60B4" w:rsidRDefault="00112FFF">
            <w:pPr>
              <w:spacing w:after="0"/>
              <w:jc w:val="right"/>
            </w:pPr>
            <w:r>
              <w:rPr>
                <w:rFonts w:ascii="Times New Roman" w:hAnsi="Times New Roman" w:cs="Times New Roman"/>
                <w:sz w:val="24"/>
              </w:rPr>
              <w:t xml:space="preserve"> 116,48</w:t>
            </w:r>
          </w:p>
        </w:tc>
        <w:tc>
          <w:tcPr>
            <w:tcW w:w="1176" w:type="dxa"/>
            <w:tcBorders>
              <w:top w:val="single" w:sz="4" w:space="0" w:color="auto"/>
              <w:left w:val="single" w:sz="4" w:space="0" w:color="auto"/>
              <w:bottom w:val="single" w:sz="4" w:space="0" w:color="auto"/>
              <w:right w:val="single" w:sz="4" w:space="0" w:color="auto"/>
            </w:tcBorders>
          </w:tcPr>
          <w:p w14:paraId="4BA2B29B" w14:textId="77777777" w:rsidR="00DF60B4" w:rsidRDefault="00112FFF">
            <w:pPr>
              <w:spacing w:after="0"/>
              <w:jc w:val="right"/>
            </w:pPr>
            <w:r>
              <w:rPr>
                <w:rFonts w:ascii="Times New Roman" w:hAnsi="Times New Roman" w:cs="Times New Roman"/>
                <w:sz w:val="24"/>
              </w:rPr>
              <w:t xml:space="preserve"> 6.988,80</w:t>
            </w:r>
          </w:p>
        </w:tc>
      </w:tr>
      <w:tr w:rsidR="00DF60B4" w14:paraId="29383FCA" w14:textId="77777777" w:rsidTr="00716B07">
        <w:tc>
          <w:tcPr>
            <w:tcW w:w="861" w:type="dxa"/>
            <w:tcBorders>
              <w:top w:val="single" w:sz="4" w:space="0" w:color="auto"/>
              <w:left w:val="single" w:sz="4" w:space="0" w:color="auto"/>
              <w:bottom w:val="single" w:sz="4" w:space="0" w:color="auto"/>
              <w:right w:val="single" w:sz="4" w:space="0" w:color="auto"/>
            </w:tcBorders>
          </w:tcPr>
          <w:p w14:paraId="238C441A" w14:textId="77777777" w:rsidR="00DF60B4" w:rsidRDefault="00112FFF">
            <w:pPr>
              <w:spacing w:after="0"/>
            </w:pPr>
            <w:r>
              <w:rPr>
                <w:rFonts w:ascii="Times New Roman" w:hAnsi="Times New Roman" w:cs="Times New Roman"/>
                <w:sz w:val="24"/>
              </w:rPr>
              <w:t>1</w:t>
            </w:r>
          </w:p>
        </w:tc>
        <w:tc>
          <w:tcPr>
            <w:tcW w:w="864" w:type="dxa"/>
            <w:tcBorders>
              <w:top w:val="single" w:sz="4" w:space="0" w:color="auto"/>
              <w:left w:val="single" w:sz="4" w:space="0" w:color="auto"/>
              <w:bottom w:val="single" w:sz="4" w:space="0" w:color="auto"/>
              <w:right w:val="single" w:sz="4" w:space="0" w:color="auto"/>
            </w:tcBorders>
          </w:tcPr>
          <w:p w14:paraId="571D711C" w14:textId="77777777" w:rsidR="00DF60B4" w:rsidRDefault="00112FFF">
            <w:pPr>
              <w:spacing w:after="0"/>
            </w:pPr>
            <w:r>
              <w:rPr>
                <w:rFonts w:ascii="Times New Roman" w:hAnsi="Times New Roman" w:cs="Times New Roman"/>
                <w:sz w:val="24"/>
              </w:rPr>
              <w:t>2</w:t>
            </w:r>
          </w:p>
        </w:tc>
        <w:tc>
          <w:tcPr>
            <w:tcW w:w="3391" w:type="dxa"/>
            <w:tcBorders>
              <w:top w:val="single" w:sz="4" w:space="0" w:color="auto"/>
              <w:left w:val="single" w:sz="4" w:space="0" w:color="auto"/>
              <w:bottom w:val="single" w:sz="4" w:space="0" w:color="auto"/>
              <w:right w:val="single" w:sz="4" w:space="0" w:color="auto"/>
            </w:tcBorders>
          </w:tcPr>
          <w:p w14:paraId="1F892CF2" w14:textId="5AA20476" w:rsidR="00DF60B4" w:rsidRDefault="00112FFF" w:rsidP="009C6CD9">
            <w:pPr>
              <w:spacing w:after="0"/>
              <w:jc w:val="both"/>
            </w:pPr>
            <w:r w:rsidRPr="00112FFF">
              <w:rPr>
                <w:rFonts w:ascii="Times New Roman" w:hAnsi="Times New Roman" w:cs="Times New Roman"/>
                <w:b/>
                <w:bCs/>
                <w:sz w:val="24"/>
              </w:rPr>
              <w:t>38066 - JALECO FEMININO</w:t>
            </w:r>
            <w:r>
              <w:rPr>
                <w:rFonts w:ascii="Times New Roman" w:hAnsi="Times New Roman" w:cs="Times New Roman"/>
                <w:sz w:val="24"/>
              </w:rPr>
              <w:t xml:space="preserve"> Tecido Gabardine Mangas longas Cor branco Ombros de bojo sanfonados</w:t>
            </w:r>
            <w:r w:rsidR="00716B07">
              <w:rPr>
                <w:rFonts w:ascii="Times New Roman" w:hAnsi="Times New Roman" w:cs="Times New Roman"/>
                <w:sz w:val="24"/>
              </w:rPr>
              <w:t>.</w:t>
            </w:r>
            <w:r>
              <w:rPr>
                <w:rFonts w:ascii="Times New Roman" w:hAnsi="Times New Roman" w:cs="Times New Roman"/>
                <w:sz w:val="24"/>
              </w:rPr>
              <w:t xml:space="preserve"> Com cinta na altura da cintura e botão</w:t>
            </w:r>
            <w:r w:rsidR="009C6CD9">
              <w:rPr>
                <w:rFonts w:ascii="Times New Roman" w:hAnsi="Times New Roman" w:cs="Times New Roman"/>
                <w:sz w:val="24"/>
              </w:rPr>
              <w:t>.</w:t>
            </w:r>
            <w:r>
              <w:rPr>
                <w:rFonts w:ascii="Times New Roman" w:hAnsi="Times New Roman" w:cs="Times New Roman"/>
                <w:sz w:val="24"/>
              </w:rPr>
              <w:t xml:space="preserve"> </w:t>
            </w:r>
            <w:proofErr w:type="gramStart"/>
            <w:r>
              <w:rPr>
                <w:rFonts w:ascii="Times New Roman" w:hAnsi="Times New Roman" w:cs="Times New Roman"/>
                <w:sz w:val="24"/>
              </w:rPr>
              <w:t>Com</w:t>
            </w:r>
            <w:proofErr w:type="gramEnd"/>
            <w:r>
              <w:rPr>
                <w:rFonts w:ascii="Times New Roman" w:hAnsi="Times New Roman" w:cs="Times New Roman"/>
                <w:sz w:val="24"/>
              </w:rPr>
              <w:t xml:space="preserve"> zíper dourado 2 bolsos laterais 1 bolso no peito </w:t>
            </w:r>
            <w:r>
              <w:rPr>
                <w:rFonts w:ascii="Times New Roman" w:hAnsi="Times New Roman" w:cs="Times New Roman"/>
                <w:sz w:val="24"/>
              </w:rPr>
              <w:t xml:space="preserve">1 bordado de 10cm x 15cm Comprimento aproximado 80cm </w:t>
            </w:r>
            <w:proofErr w:type="spellStart"/>
            <w:r>
              <w:rPr>
                <w:rFonts w:ascii="Times New Roman" w:hAnsi="Times New Roman" w:cs="Times New Roman"/>
                <w:sz w:val="24"/>
              </w:rPr>
              <w:t>Obs</w:t>
            </w:r>
            <w:proofErr w:type="spellEnd"/>
            <w:r>
              <w:rPr>
                <w:rFonts w:ascii="Times New Roman" w:hAnsi="Times New Roman" w:cs="Times New Roman"/>
                <w:sz w:val="24"/>
              </w:rPr>
              <w:t>: Os modelos estarão dispon</w:t>
            </w:r>
            <w:r w:rsidR="00716B07">
              <w:rPr>
                <w:rFonts w:ascii="Times New Roman" w:hAnsi="Times New Roman" w:cs="Times New Roman"/>
                <w:sz w:val="24"/>
              </w:rPr>
              <w:t>í</w:t>
            </w:r>
            <w:r>
              <w:rPr>
                <w:rFonts w:ascii="Times New Roman" w:hAnsi="Times New Roman" w:cs="Times New Roman"/>
                <w:sz w:val="24"/>
              </w:rPr>
              <w:t>veis em anexo no Processo Licitatório.</w:t>
            </w:r>
          </w:p>
        </w:tc>
        <w:tc>
          <w:tcPr>
            <w:tcW w:w="977" w:type="dxa"/>
            <w:tcBorders>
              <w:top w:val="single" w:sz="4" w:space="0" w:color="auto"/>
              <w:left w:val="single" w:sz="4" w:space="0" w:color="auto"/>
              <w:bottom w:val="single" w:sz="4" w:space="0" w:color="auto"/>
              <w:right w:val="single" w:sz="4" w:space="0" w:color="auto"/>
            </w:tcBorders>
          </w:tcPr>
          <w:p w14:paraId="6C8DF75C" w14:textId="77777777" w:rsidR="00DF60B4" w:rsidRDefault="00112FF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1D576E26" w14:textId="77777777" w:rsidR="00DF60B4" w:rsidRDefault="00112FFF">
            <w:pPr>
              <w:spacing w:after="0"/>
              <w:jc w:val="right"/>
            </w:pPr>
            <w:r>
              <w:rPr>
                <w:rFonts w:ascii="Times New Roman" w:hAnsi="Times New Roman" w:cs="Times New Roman"/>
                <w:sz w:val="24"/>
              </w:rPr>
              <w:t>2</w:t>
            </w:r>
          </w:p>
        </w:tc>
        <w:tc>
          <w:tcPr>
            <w:tcW w:w="1043" w:type="dxa"/>
            <w:tcBorders>
              <w:top w:val="single" w:sz="4" w:space="0" w:color="auto"/>
              <w:left w:val="single" w:sz="4" w:space="0" w:color="auto"/>
              <w:bottom w:val="single" w:sz="4" w:space="0" w:color="auto"/>
              <w:right w:val="single" w:sz="4" w:space="0" w:color="auto"/>
            </w:tcBorders>
          </w:tcPr>
          <w:p w14:paraId="3E2966AC" w14:textId="77777777" w:rsidR="00DF60B4" w:rsidRDefault="00112FFF">
            <w:pPr>
              <w:spacing w:after="0"/>
              <w:jc w:val="right"/>
            </w:pPr>
            <w:r>
              <w:rPr>
                <w:rFonts w:ascii="Times New Roman" w:hAnsi="Times New Roman" w:cs="Times New Roman"/>
                <w:sz w:val="24"/>
              </w:rPr>
              <w:t xml:space="preserve"> 127,11</w:t>
            </w:r>
          </w:p>
        </w:tc>
        <w:tc>
          <w:tcPr>
            <w:tcW w:w="1176" w:type="dxa"/>
            <w:tcBorders>
              <w:top w:val="single" w:sz="4" w:space="0" w:color="auto"/>
              <w:left w:val="single" w:sz="4" w:space="0" w:color="auto"/>
              <w:bottom w:val="single" w:sz="4" w:space="0" w:color="auto"/>
              <w:right w:val="single" w:sz="4" w:space="0" w:color="auto"/>
            </w:tcBorders>
          </w:tcPr>
          <w:p w14:paraId="5554972B" w14:textId="77777777" w:rsidR="00DF60B4" w:rsidRDefault="00112FFF">
            <w:pPr>
              <w:spacing w:after="0"/>
              <w:jc w:val="right"/>
            </w:pPr>
            <w:r>
              <w:rPr>
                <w:rFonts w:ascii="Times New Roman" w:hAnsi="Times New Roman" w:cs="Times New Roman"/>
                <w:sz w:val="24"/>
              </w:rPr>
              <w:t xml:space="preserve"> 254,22</w:t>
            </w:r>
          </w:p>
        </w:tc>
      </w:tr>
      <w:tr w:rsidR="00DF60B4" w14:paraId="56E22F35" w14:textId="77777777" w:rsidTr="00716B07">
        <w:tc>
          <w:tcPr>
            <w:tcW w:w="861" w:type="dxa"/>
            <w:tcBorders>
              <w:top w:val="single" w:sz="4" w:space="0" w:color="auto"/>
              <w:left w:val="single" w:sz="4" w:space="0" w:color="auto"/>
              <w:bottom w:val="single" w:sz="4" w:space="0" w:color="auto"/>
              <w:right w:val="single" w:sz="4" w:space="0" w:color="auto"/>
            </w:tcBorders>
          </w:tcPr>
          <w:p w14:paraId="6DF3E2D3" w14:textId="77777777" w:rsidR="00DF60B4" w:rsidRDefault="00112FFF">
            <w:pPr>
              <w:spacing w:after="0"/>
            </w:pPr>
            <w:r>
              <w:rPr>
                <w:rFonts w:ascii="Times New Roman" w:hAnsi="Times New Roman" w:cs="Times New Roman"/>
                <w:sz w:val="24"/>
              </w:rPr>
              <w:t>1</w:t>
            </w:r>
          </w:p>
        </w:tc>
        <w:tc>
          <w:tcPr>
            <w:tcW w:w="864" w:type="dxa"/>
            <w:tcBorders>
              <w:top w:val="single" w:sz="4" w:space="0" w:color="auto"/>
              <w:left w:val="single" w:sz="4" w:space="0" w:color="auto"/>
              <w:bottom w:val="single" w:sz="4" w:space="0" w:color="auto"/>
              <w:right w:val="single" w:sz="4" w:space="0" w:color="auto"/>
            </w:tcBorders>
          </w:tcPr>
          <w:p w14:paraId="4051AC91" w14:textId="77777777" w:rsidR="00DF60B4" w:rsidRDefault="00112FFF">
            <w:pPr>
              <w:spacing w:after="0"/>
            </w:pPr>
            <w:r>
              <w:rPr>
                <w:rFonts w:ascii="Times New Roman" w:hAnsi="Times New Roman" w:cs="Times New Roman"/>
                <w:sz w:val="24"/>
              </w:rPr>
              <w:t>3</w:t>
            </w:r>
          </w:p>
        </w:tc>
        <w:tc>
          <w:tcPr>
            <w:tcW w:w="3391" w:type="dxa"/>
            <w:tcBorders>
              <w:top w:val="single" w:sz="4" w:space="0" w:color="auto"/>
              <w:left w:val="single" w:sz="4" w:space="0" w:color="auto"/>
              <w:bottom w:val="single" w:sz="4" w:space="0" w:color="auto"/>
              <w:right w:val="single" w:sz="4" w:space="0" w:color="auto"/>
            </w:tcBorders>
          </w:tcPr>
          <w:p w14:paraId="18561084" w14:textId="77777777" w:rsidR="00DF60B4" w:rsidRDefault="00112FFF" w:rsidP="009C6CD9">
            <w:pPr>
              <w:spacing w:after="0"/>
              <w:jc w:val="both"/>
            </w:pPr>
            <w:r w:rsidRPr="00112FFF">
              <w:rPr>
                <w:rFonts w:ascii="Times New Roman" w:hAnsi="Times New Roman" w:cs="Times New Roman"/>
                <w:b/>
                <w:bCs/>
                <w:sz w:val="24"/>
              </w:rPr>
              <w:t>38070 - COLETE FEMININO</w:t>
            </w:r>
            <w:r>
              <w:rPr>
                <w:rFonts w:ascii="Times New Roman" w:hAnsi="Times New Roman" w:cs="Times New Roman"/>
                <w:sz w:val="24"/>
              </w:rPr>
              <w:t xml:space="preserve"> </w:t>
            </w:r>
            <w:r>
              <w:rPr>
                <w:rFonts w:ascii="Times New Roman" w:hAnsi="Times New Roman" w:cs="Times New Roman"/>
                <w:sz w:val="24"/>
              </w:rPr>
              <w:lastRenderedPageBreak/>
              <w:t xml:space="preserve">Tecido </w:t>
            </w:r>
            <w:proofErr w:type="spellStart"/>
            <w:r>
              <w:rPr>
                <w:rFonts w:ascii="Times New Roman" w:hAnsi="Times New Roman" w:cs="Times New Roman"/>
                <w:sz w:val="24"/>
              </w:rPr>
              <w:t>Seletel</w:t>
            </w:r>
            <w:proofErr w:type="spellEnd"/>
            <w:r>
              <w:rPr>
                <w:rFonts w:ascii="Times New Roman" w:hAnsi="Times New Roman" w:cs="Times New Roman"/>
                <w:sz w:val="24"/>
              </w:rPr>
              <w:t xml:space="preserve"> Cor </w:t>
            </w:r>
            <w:proofErr w:type="gramStart"/>
            <w:r>
              <w:rPr>
                <w:rFonts w:ascii="Times New Roman" w:hAnsi="Times New Roman" w:cs="Times New Roman"/>
                <w:sz w:val="24"/>
              </w:rPr>
              <w:t>azul escuro Com</w:t>
            </w:r>
            <w:proofErr w:type="gramEnd"/>
            <w:r>
              <w:rPr>
                <w:rFonts w:ascii="Times New Roman" w:hAnsi="Times New Roman" w:cs="Times New Roman"/>
                <w:sz w:val="24"/>
              </w:rPr>
              <w:t xml:space="preserve"> botões 2 bolsos laterais 1 bordado de 10cm x 15 </w:t>
            </w:r>
            <w:r>
              <w:rPr>
                <w:rFonts w:ascii="Times New Roman" w:hAnsi="Times New Roman" w:cs="Times New Roman"/>
                <w:sz w:val="24"/>
              </w:rPr>
              <w:t xml:space="preserve">cm </w:t>
            </w:r>
          </w:p>
        </w:tc>
        <w:tc>
          <w:tcPr>
            <w:tcW w:w="977" w:type="dxa"/>
            <w:tcBorders>
              <w:top w:val="single" w:sz="4" w:space="0" w:color="auto"/>
              <w:left w:val="single" w:sz="4" w:space="0" w:color="auto"/>
              <w:bottom w:val="single" w:sz="4" w:space="0" w:color="auto"/>
              <w:right w:val="single" w:sz="4" w:space="0" w:color="auto"/>
            </w:tcBorders>
          </w:tcPr>
          <w:p w14:paraId="38C469A0" w14:textId="77777777" w:rsidR="00DF60B4" w:rsidRDefault="00112FFF">
            <w:pPr>
              <w:spacing w:after="0"/>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tcPr>
          <w:p w14:paraId="6214F883" w14:textId="77777777" w:rsidR="00DF60B4" w:rsidRDefault="00112FFF">
            <w:pPr>
              <w:spacing w:after="0"/>
              <w:jc w:val="right"/>
            </w:pPr>
            <w:r>
              <w:rPr>
                <w:rFonts w:ascii="Times New Roman" w:hAnsi="Times New Roman" w:cs="Times New Roman"/>
                <w:sz w:val="24"/>
              </w:rPr>
              <w:t>6</w:t>
            </w:r>
          </w:p>
        </w:tc>
        <w:tc>
          <w:tcPr>
            <w:tcW w:w="1043" w:type="dxa"/>
            <w:tcBorders>
              <w:top w:val="single" w:sz="4" w:space="0" w:color="auto"/>
              <w:left w:val="single" w:sz="4" w:space="0" w:color="auto"/>
              <w:bottom w:val="single" w:sz="4" w:space="0" w:color="auto"/>
              <w:right w:val="single" w:sz="4" w:space="0" w:color="auto"/>
            </w:tcBorders>
          </w:tcPr>
          <w:p w14:paraId="598EAE2D" w14:textId="77777777" w:rsidR="00DF60B4" w:rsidRDefault="00112FFF">
            <w:pPr>
              <w:spacing w:after="0"/>
              <w:jc w:val="right"/>
            </w:pPr>
            <w:r>
              <w:rPr>
                <w:rFonts w:ascii="Times New Roman" w:hAnsi="Times New Roman" w:cs="Times New Roman"/>
                <w:sz w:val="24"/>
              </w:rPr>
              <w:t xml:space="preserve"> 67,20</w:t>
            </w:r>
          </w:p>
        </w:tc>
        <w:tc>
          <w:tcPr>
            <w:tcW w:w="1176" w:type="dxa"/>
            <w:tcBorders>
              <w:top w:val="single" w:sz="4" w:space="0" w:color="auto"/>
              <w:left w:val="single" w:sz="4" w:space="0" w:color="auto"/>
              <w:bottom w:val="single" w:sz="4" w:space="0" w:color="auto"/>
              <w:right w:val="single" w:sz="4" w:space="0" w:color="auto"/>
            </w:tcBorders>
          </w:tcPr>
          <w:p w14:paraId="51BCE676" w14:textId="77777777" w:rsidR="00DF60B4" w:rsidRDefault="00112FFF">
            <w:pPr>
              <w:spacing w:after="0"/>
              <w:jc w:val="right"/>
            </w:pPr>
            <w:r>
              <w:rPr>
                <w:rFonts w:ascii="Times New Roman" w:hAnsi="Times New Roman" w:cs="Times New Roman"/>
                <w:sz w:val="24"/>
              </w:rPr>
              <w:t xml:space="preserve"> 403,20</w:t>
            </w:r>
          </w:p>
        </w:tc>
      </w:tr>
      <w:tr w:rsidR="00DF60B4" w14:paraId="43FA4C25" w14:textId="77777777" w:rsidTr="00716B07">
        <w:tc>
          <w:tcPr>
            <w:tcW w:w="861" w:type="dxa"/>
            <w:tcBorders>
              <w:top w:val="single" w:sz="4" w:space="0" w:color="auto"/>
              <w:left w:val="single" w:sz="4" w:space="0" w:color="auto"/>
              <w:bottom w:val="single" w:sz="4" w:space="0" w:color="auto"/>
              <w:right w:val="single" w:sz="4" w:space="0" w:color="auto"/>
            </w:tcBorders>
          </w:tcPr>
          <w:p w14:paraId="3E39E523" w14:textId="77777777" w:rsidR="00DF60B4" w:rsidRDefault="00112FFF">
            <w:pPr>
              <w:spacing w:after="0"/>
            </w:pPr>
            <w:r>
              <w:rPr>
                <w:rFonts w:ascii="Times New Roman" w:hAnsi="Times New Roman" w:cs="Times New Roman"/>
                <w:sz w:val="24"/>
              </w:rPr>
              <w:t>1</w:t>
            </w:r>
          </w:p>
        </w:tc>
        <w:tc>
          <w:tcPr>
            <w:tcW w:w="864" w:type="dxa"/>
            <w:tcBorders>
              <w:top w:val="single" w:sz="4" w:space="0" w:color="auto"/>
              <w:left w:val="single" w:sz="4" w:space="0" w:color="auto"/>
              <w:bottom w:val="single" w:sz="4" w:space="0" w:color="auto"/>
              <w:right w:val="single" w:sz="4" w:space="0" w:color="auto"/>
            </w:tcBorders>
          </w:tcPr>
          <w:p w14:paraId="4E18443C" w14:textId="77777777" w:rsidR="00DF60B4" w:rsidRDefault="00112FFF">
            <w:pPr>
              <w:spacing w:after="0"/>
            </w:pPr>
            <w:r>
              <w:rPr>
                <w:rFonts w:ascii="Times New Roman" w:hAnsi="Times New Roman" w:cs="Times New Roman"/>
                <w:sz w:val="24"/>
              </w:rPr>
              <w:t>4</w:t>
            </w:r>
          </w:p>
        </w:tc>
        <w:tc>
          <w:tcPr>
            <w:tcW w:w="3391" w:type="dxa"/>
            <w:tcBorders>
              <w:top w:val="single" w:sz="4" w:space="0" w:color="auto"/>
              <w:left w:val="single" w:sz="4" w:space="0" w:color="auto"/>
              <w:bottom w:val="single" w:sz="4" w:space="0" w:color="auto"/>
              <w:right w:val="single" w:sz="4" w:space="0" w:color="auto"/>
            </w:tcBorders>
          </w:tcPr>
          <w:p w14:paraId="13FE8771" w14:textId="77777777" w:rsidR="00DF60B4" w:rsidRDefault="00112FFF" w:rsidP="009C6CD9">
            <w:pPr>
              <w:spacing w:after="0"/>
              <w:jc w:val="both"/>
            </w:pPr>
            <w:r w:rsidRPr="00112FFF">
              <w:rPr>
                <w:rFonts w:ascii="Times New Roman" w:hAnsi="Times New Roman" w:cs="Times New Roman"/>
                <w:b/>
                <w:bCs/>
                <w:sz w:val="24"/>
              </w:rPr>
              <w:t>38071 - CAMISA GOLA POLO</w:t>
            </w:r>
            <w:r>
              <w:rPr>
                <w:rFonts w:ascii="Times New Roman" w:hAnsi="Times New Roman" w:cs="Times New Roman"/>
                <w:sz w:val="24"/>
              </w:rPr>
              <w:t xml:space="preserve"> Manga curta Malha Piquet Cor (algumas em cinza, outras em preto) Com 03 botões 1 bordado de 10cm x 15cm </w:t>
            </w:r>
            <w:proofErr w:type="gramStart"/>
            <w:r>
              <w:rPr>
                <w:rFonts w:ascii="Times New Roman" w:hAnsi="Times New Roman" w:cs="Times New Roman"/>
                <w:sz w:val="24"/>
              </w:rPr>
              <w:t>( na</w:t>
            </w:r>
            <w:proofErr w:type="gramEnd"/>
            <w:r>
              <w:rPr>
                <w:rFonts w:ascii="Times New Roman" w:hAnsi="Times New Roman" w:cs="Times New Roman"/>
                <w:sz w:val="24"/>
              </w:rPr>
              <w:t xml:space="preserve"> frente) </w:t>
            </w:r>
          </w:p>
        </w:tc>
        <w:tc>
          <w:tcPr>
            <w:tcW w:w="977" w:type="dxa"/>
            <w:tcBorders>
              <w:top w:val="single" w:sz="4" w:space="0" w:color="auto"/>
              <w:left w:val="single" w:sz="4" w:space="0" w:color="auto"/>
              <w:bottom w:val="single" w:sz="4" w:space="0" w:color="auto"/>
              <w:right w:val="single" w:sz="4" w:space="0" w:color="auto"/>
            </w:tcBorders>
          </w:tcPr>
          <w:p w14:paraId="269EC521" w14:textId="77777777" w:rsidR="00DF60B4" w:rsidRDefault="00112FF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33FD5CFA" w14:textId="77777777" w:rsidR="00DF60B4" w:rsidRDefault="00112FFF">
            <w:pPr>
              <w:spacing w:after="0"/>
              <w:jc w:val="right"/>
            </w:pPr>
            <w:r>
              <w:rPr>
                <w:rFonts w:ascii="Times New Roman" w:hAnsi="Times New Roman" w:cs="Times New Roman"/>
                <w:sz w:val="24"/>
              </w:rPr>
              <w:t>24</w:t>
            </w:r>
          </w:p>
        </w:tc>
        <w:tc>
          <w:tcPr>
            <w:tcW w:w="1043" w:type="dxa"/>
            <w:tcBorders>
              <w:top w:val="single" w:sz="4" w:space="0" w:color="auto"/>
              <w:left w:val="single" w:sz="4" w:space="0" w:color="auto"/>
              <w:bottom w:val="single" w:sz="4" w:space="0" w:color="auto"/>
              <w:right w:val="single" w:sz="4" w:space="0" w:color="auto"/>
            </w:tcBorders>
          </w:tcPr>
          <w:p w14:paraId="19E4C26E" w14:textId="77777777" w:rsidR="00DF60B4" w:rsidRDefault="00112FFF">
            <w:pPr>
              <w:spacing w:after="0"/>
              <w:jc w:val="right"/>
            </w:pPr>
            <w:r>
              <w:rPr>
                <w:rFonts w:ascii="Times New Roman" w:hAnsi="Times New Roman" w:cs="Times New Roman"/>
                <w:sz w:val="24"/>
              </w:rPr>
              <w:t xml:space="preserve"> 65,30</w:t>
            </w:r>
          </w:p>
        </w:tc>
        <w:tc>
          <w:tcPr>
            <w:tcW w:w="1176" w:type="dxa"/>
            <w:tcBorders>
              <w:top w:val="single" w:sz="4" w:space="0" w:color="auto"/>
              <w:left w:val="single" w:sz="4" w:space="0" w:color="auto"/>
              <w:bottom w:val="single" w:sz="4" w:space="0" w:color="auto"/>
              <w:right w:val="single" w:sz="4" w:space="0" w:color="auto"/>
            </w:tcBorders>
          </w:tcPr>
          <w:p w14:paraId="7803C71B" w14:textId="77777777" w:rsidR="00DF60B4" w:rsidRDefault="00112FFF">
            <w:pPr>
              <w:spacing w:after="0"/>
              <w:jc w:val="right"/>
            </w:pPr>
            <w:r>
              <w:rPr>
                <w:rFonts w:ascii="Times New Roman" w:hAnsi="Times New Roman" w:cs="Times New Roman"/>
                <w:sz w:val="24"/>
              </w:rPr>
              <w:t xml:space="preserve"> 1.567,20</w:t>
            </w:r>
          </w:p>
        </w:tc>
      </w:tr>
      <w:tr w:rsidR="00DF60B4" w14:paraId="5F3EBC49" w14:textId="77777777" w:rsidTr="00716B07">
        <w:tc>
          <w:tcPr>
            <w:tcW w:w="861" w:type="dxa"/>
            <w:tcBorders>
              <w:top w:val="single" w:sz="4" w:space="0" w:color="auto"/>
              <w:left w:val="single" w:sz="4" w:space="0" w:color="auto"/>
              <w:bottom w:val="single" w:sz="4" w:space="0" w:color="auto"/>
              <w:right w:val="single" w:sz="4" w:space="0" w:color="auto"/>
            </w:tcBorders>
          </w:tcPr>
          <w:p w14:paraId="744812A9" w14:textId="77777777" w:rsidR="00DF60B4" w:rsidRDefault="00112FFF">
            <w:pPr>
              <w:spacing w:after="0"/>
            </w:pPr>
            <w:r>
              <w:rPr>
                <w:rFonts w:ascii="Times New Roman" w:hAnsi="Times New Roman" w:cs="Times New Roman"/>
                <w:sz w:val="24"/>
              </w:rPr>
              <w:t>1</w:t>
            </w:r>
          </w:p>
        </w:tc>
        <w:tc>
          <w:tcPr>
            <w:tcW w:w="864" w:type="dxa"/>
            <w:tcBorders>
              <w:top w:val="single" w:sz="4" w:space="0" w:color="auto"/>
              <w:left w:val="single" w:sz="4" w:space="0" w:color="auto"/>
              <w:bottom w:val="single" w:sz="4" w:space="0" w:color="auto"/>
              <w:right w:val="single" w:sz="4" w:space="0" w:color="auto"/>
            </w:tcBorders>
          </w:tcPr>
          <w:p w14:paraId="0C00DAD4" w14:textId="77777777" w:rsidR="00DF60B4" w:rsidRDefault="00112FFF">
            <w:pPr>
              <w:spacing w:after="0"/>
            </w:pPr>
            <w:r>
              <w:rPr>
                <w:rFonts w:ascii="Times New Roman" w:hAnsi="Times New Roman" w:cs="Times New Roman"/>
                <w:sz w:val="24"/>
              </w:rPr>
              <w:t>5</w:t>
            </w:r>
          </w:p>
        </w:tc>
        <w:tc>
          <w:tcPr>
            <w:tcW w:w="3391" w:type="dxa"/>
            <w:tcBorders>
              <w:top w:val="single" w:sz="4" w:space="0" w:color="auto"/>
              <w:left w:val="single" w:sz="4" w:space="0" w:color="auto"/>
              <w:bottom w:val="single" w:sz="4" w:space="0" w:color="auto"/>
              <w:right w:val="single" w:sz="4" w:space="0" w:color="auto"/>
            </w:tcBorders>
          </w:tcPr>
          <w:p w14:paraId="17D7AD31" w14:textId="433BD386" w:rsidR="00DF60B4" w:rsidRDefault="00112FFF" w:rsidP="009C6CD9">
            <w:pPr>
              <w:spacing w:after="0"/>
              <w:jc w:val="both"/>
            </w:pPr>
            <w:r w:rsidRPr="00112FFF">
              <w:rPr>
                <w:rFonts w:ascii="Times New Roman" w:hAnsi="Times New Roman" w:cs="Times New Roman"/>
                <w:b/>
                <w:bCs/>
                <w:sz w:val="24"/>
              </w:rPr>
              <w:t>38072 - CAMISETA BRANCA</w:t>
            </w:r>
            <w:r>
              <w:rPr>
                <w:rFonts w:ascii="Times New Roman" w:hAnsi="Times New Roman" w:cs="Times New Roman"/>
                <w:sz w:val="24"/>
              </w:rPr>
              <w:t xml:space="preserve"> Mangas curtas </w:t>
            </w:r>
            <w:r>
              <w:rPr>
                <w:rFonts w:ascii="Times New Roman" w:hAnsi="Times New Roman" w:cs="Times New Roman"/>
                <w:sz w:val="24"/>
              </w:rPr>
              <w:t>Tecido 100%b algodão Cor branca</w:t>
            </w:r>
            <w:r w:rsidR="009C6CD9">
              <w:rPr>
                <w:rFonts w:ascii="Times New Roman" w:hAnsi="Times New Roman" w:cs="Times New Roman"/>
                <w:sz w:val="24"/>
              </w:rPr>
              <w:t>.</w:t>
            </w:r>
            <w:r>
              <w:rPr>
                <w:rFonts w:ascii="Times New Roman" w:hAnsi="Times New Roman" w:cs="Times New Roman"/>
                <w:sz w:val="24"/>
              </w:rPr>
              <w:t xml:space="preserve"> </w:t>
            </w:r>
            <w:proofErr w:type="gramStart"/>
            <w:r>
              <w:rPr>
                <w:rFonts w:ascii="Times New Roman" w:hAnsi="Times New Roman" w:cs="Times New Roman"/>
                <w:sz w:val="24"/>
              </w:rPr>
              <w:t>Com</w:t>
            </w:r>
            <w:proofErr w:type="gramEnd"/>
            <w:r>
              <w:rPr>
                <w:rFonts w:ascii="Times New Roman" w:hAnsi="Times New Roman" w:cs="Times New Roman"/>
                <w:sz w:val="24"/>
              </w:rPr>
              <w:t xml:space="preserve"> estampa na parte da frente e nas costas </w:t>
            </w:r>
            <w:proofErr w:type="spellStart"/>
            <w:r>
              <w:rPr>
                <w:rFonts w:ascii="Times New Roman" w:hAnsi="Times New Roman" w:cs="Times New Roman"/>
                <w:sz w:val="24"/>
              </w:rPr>
              <w:t>Obs</w:t>
            </w:r>
            <w:proofErr w:type="spellEnd"/>
            <w:r>
              <w:rPr>
                <w:rFonts w:ascii="Times New Roman" w:hAnsi="Times New Roman" w:cs="Times New Roman"/>
                <w:sz w:val="24"/>
              </w:rPr>
              <w:t>: Os modelos estarão dispon</w:t>
            </w:r>
            <w:r w:rsidR="00716B07">
              <w:rPr>
                <w:rFonts w:ascii="Times New Roman" w:hAnsi="Times New Roman" w:cs="Times New Roman"/>
                <w:sz w:val="24"/>
              </w:rPr>
              <w:t>í</w:t>
            </w:r>
            <w:r>
              <w:rPr>
                <w:rFonts w:ascii="Times New Roman" w:hAnsi="Times New Roman" w:cs="Times New Roman"/>
                <w:sz w:val="24"/>
              </w:rPr>
              <w:t>veis em anexo no Processo Licitatório.</w:t>
            </w:r>
          </w:p>
        </w:tc>
        <w:tc>
          <w:tcPr>
            <w:tcW w:w="977" w:type="dxa"/>
            <w:tcBorders>
              <w:top w:val="single" w:sz="4" w:space="0" w:color="auto"/>
              <w:left w:val="single" w:sz="4" w:space="0" w:color="auto"/>
              <w:bottom w:val="single" w:sz="4" w:space="0" w:color="auto"/>
              <w:right w:val="single" w:sz="4" w:space="0" w:color="auto"/>
            </w:tcBorders>
          </w:tcPr>
          <w:p w14:paraId="481BF0CA" w14:textId="77777777" w:rsidR="00DF60B4" w:rsidRDefault="00112FF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72F153DD" w14:textId="77777777" w:rsidR="00DF60B4" w:rsidRDefault="00112FFF">
            <w:pPr>
              <w:spacing w:after="0"/>
              <w:jc w:val="right"/>
            </w:pPr>
            <w:r>
              <w:rPr>
                <w:rFonts w:ascii="Times New Roman" w:hAnsi="Times New Roman" w:cs="Times New Roman"/>
                <w:sz w:val="24"/>
              </w:rPr>
              <w:t>26</w:t>
            </w:r>
          </w:p>
        </w:tc>
        <w:tc>
          <w:tcPr>
            <w:tcW w:w="1043" w:type="dxa"/>
            <w:tcBorders>
              <w:top w:val="single" w:sz="4" w:space="0" w:color="auto"/>
              <w:left w:val="single" w:sz="4" w:space="0" w:color="auto"/>
              <w:bottom w:val="single" w:sz="4" w:space="0" w:color="auto"/>
              <w:right w:val="single" w:sz="4" w:space="0" w:color="auto"/>
            </w:tcBorders>
          </w:tcPr>
          <w:p w14:paraId="2F2B475D" w14:textId="77777777" w:rsidR="00DF60B4" w:rsidRDefault="00112FFF">
            <w:pPr>
              <w:spacing w:after="0"/>
              <w:jc w:val="right"/>
            </w:pPr>
            <w:r>
              <w:rPr>
                <w:rFonts w:ascii="Times New Roman" w:hAnsi="Times New Roman" w:cs="Times New Roman"/>
                <w:sz w:val="24"/>
              </w:rPr>
              <w:t xml:space="preserve"> 48,73</w:t>
            </w:r>
          </w:p>
        </w:tc>
        <w:tc>
          <w:tcPr>
            <w:tcW w:w="1176" w:type="dxa"/>
            <w:tcBorders>
              <w:top w:val="single" w:sz="4" w:space="0" w:color="auto"/>
              <w:left w:val="single" w:sz="4" w:space="0" w:color="auto"/>
              <w:bottom w:val="single" w:sz="4" w:space="0" w:color="auto"/>
              <w:right w:val="single" w:sz="4" w:space="0" w:color="auto"/>
            </w:tcBorders>
          </w:tcPr>
          <w:p w14:paraId="2A5D7ADA" w14:textId="77777777" w:rsidR="00DF60B4" w:rsidRDefault="00112FFF">
            <w:pPr>
              <w:spacing w:after="0"/>
              <w:jc w:val="right"/>
            </w:pPr>
            <w:r>
              <w:rPr>
                <w:rFonts w:ascii="Times New Roman" w:hAnsi="Times New Roman" w:cs="Times New Roman"/>
                <w:sz w:val="24"/>
              </w:rPr>
              <w:t xml:space="preserve"> 1.266,98</w:t>
            </w:r>
          </w:p>
        </w:tc>
      </w:tr>
      <w:tr w:rsidR="00DF60B4" w14:paraId="2A7A2551" w14:textId="77777777" w:rsidTr="00716B07">
        <w:tc>
          <w:tcPr>
            <w:tcW w:w="861" w:type="dxa"/>
            <w:tcBorders>
              <w:top w:val="single" w:sz="4" w:space="0" w:color="auto"/>
              <w:left w:val="single" w:sz="4" w:space="0" w:color="auto"/>
              <w:bottom w:val="single" w:sz="4" w:space="0" w:color="auto"/>
              <w:right w:val="single" w:sz="4" w:space="0" w:color="auto"/>
            </w:tcBorders>
          </w:tcPr>
          <w:p w14:paraId="04CA141D" w14:textId="77777777" w:rsidR="00DF60B4" w:rsidRDefault="00112FFF">
            <w:pPr>
              <w:spacing w:after="0"/>
            </w:pPr>
            <w:r>
              <w:rPr>
                <w:rFonts w:ascii="Times New Roman" w:hAnsi="Times New Roman" w:cs="Times New Roman"/>
                <w:b/>
                <w:sz w:val="24"/>
              </w:rPr>
              <w:t>1</w:t>
            </w:r>
          </w:p>
        </w:tc>
        <w:tc>
          <w:tcPr>
            <w:tcW w:w="7251" w:type="dxa"/>
            <w:gridSpan w:val="5"/>
            <w:tcBorders>
              <w:top w:val="single" w:sz="4" w:space="0" w:color="auto"/>
              <w:left w:val="single" w:sz="4" w:space="0" w:color="auto"/>
              <w:bottom w:val="single" w:sz="4" w:space="0" w:color="auto"/>
              <w:right w:val="single" w:sz="4" w:space="0" w:color="auto"/>
            </w:tcBorders>
          </w:tcPr>
          <w:p w14:paraId="57725CF9" w14:textId="77777777" w:rsidR="00DF60B4" w:rsidRDefault="00112FFF">
            <w:pPr>
              <w:spacing w:after="0"/>
              <w:jc w:val="right"/>
            </w:pPr>
            <w:r>
              <w:rPr>
                <w:rFonts w:ascii="Times New Roman" w:hAnsi="Times New Roman" w:cs="Times New Roman"/>
                <w:b/>
                <w:sz w:val="24"/>
              </w:rPr>
              <w:t>Valor total do lote</w:t>
            </w:r>
          </w:p>
        </w:tc>
        <w:tc>
          <w:tcPr>
            <w:tcW w:w="1176" w:type="dxa"/>
            <w:tcBorders>
              <w:top w:val="single" w:sz="4" w:space="0" w:color="auto"/>
              <w:left w:val="single" w:sz="4" w:space="0" w:color="auto"/>
              <w:bottom w:val="single" w:sz="4" w:space="0" w:color="auto"/>
              <w:right w:val="single" w:sz="4" w:space="0" w:color="auto"/>
            </w:tcBorders>
          </w:tcPr>
          <w:p w14:paraId="59659E63" w14:textId="77777777" w:rsidR="00DF60B4" w:rsidRDefault="00112FFF">
            <w:pPr>
              <w:spacing w:after="0"/>
              <w:jc w:val="right"/>
            </w:pPr>
            <w:r>
              <w:rPr>
                <w:rFonts w:ascii="Times New Roman" w:hAnsi="Times New Roman" w:cs="Times New Roman"/>
                <w:b/>
                <w:sz w:val="24"/>
              </w:rPr>
              <w:t xml:space="preserve"> 10.480,40</w:t>
            </w:r>
          </w:p>
        </w:tc>
      </w:tr>
      <w:tr w:rsidR="009C6CD9" w14:paraId="2C41F711" w14:textId="77777777" w:rsidTr="009C6CD9">
        <w:tc>
          <w:tcPr>
            <w:tcW w:w="9288" w:type="dxa"/>
            <w:gridSpan w:val="7"/>
            <w:tcBorders>
              <w:top w:val="single" w:sz="4" w:space="0" w:color="auto"/>
              <w:left w:val="single" w:sz="4" w:space="0" w:color="auto"/>
              <w:bottom w:val="single" w:sz="4" w:space="0" w:color="auto"/>
              <w:right w:val="single" w:sz="4" w:space="0" w:color="auto"/>
            </w:tcBorders>
            <w:shd w:val="clear" w:color="auto" w:fill="C6D9F1" w:themeFill="text2" w:themeFillTint="33"/>
          </w:tcPr>
          <w:p w14:paraId="0B112841" w14:textId="1131D454" w:rsidR="009C6CD9" w:rsidRDefault="009C6CD9" w:rsidP="009C6CD9">
            <w:pPr>
              <w:tabs>
                <w:tab w:val="left" w:pos="1545"/>
              </w:tabs>
              <w:spacing w:after="0"/>
              <w:rPr>
                <w:rFonts w:ascii="Times New Roman" w:hAnsi="Times New Roman" w:cs="Times New Roman"/>
                <w:b/>
                <w:sz w:val="24"/>
              </w:rPr>
            </w:pPr>
            <w:r>
              <w:rPr>
                <w:rFonts w:ascii="Times New Roman" w:hAnsi="Times New Roman" w:cs="Times New Roman"/>
                <w:b/>
                <w:sz w:val="24"/>
              </w:rPr>
              <w:tab/>
              <w:t>LOTE 02 – UNIFORMES COZINHEIRAS</w:t>
            </w:r>
          </w:p>
        </w:tc>
      </w:tr>
      <w:tr w:rsidR="00DF60B4" w14:paraId="60F4321F" w14:textId="77777777" w:rsidTr="00716B07">
        <w:tc>
          <w:tcPr>
            <w:tcW w:w="861" w:type="dxa"/>
            <w:tcBorders>
              <w:top w:val="single" w:sz="4" w:space="0" w:color="auto"/>
              <w:left w:val="single" w:sz="4" w:space="0" w:color="auto"/>
              <w:bottom w:val="single" w:sz="4" w:space="0" w:color="auto"/>
              <w:right w:val="single" w:sz="4" w:space="0" w:color="auto"/>
            </w:tcBorders>
          </w:tcPr>
          <w:p w14:paraId="2AF656BD" w14:textId="77777777" w:rsidR="00DF60B4" w:rsidRDefault="00112FFF">
            <w:pPr>
              <w:spacing w:after="0"/>
            </w:pPr>
            <w:r>
              <w:rPr>
                <w:rFonts w:ascii="Times New Roman" w:hAnsi="Times New Roman" w:cs="Times New Roman"/>
                <w:sz w:val="24"/>
              </w:rPr>
              <w:t>2</w:t>
            </w:r>
          </w:p>
        </w:tc>
        <w:tc>
          <w:tcPr>
            <w:tcW w:w="864" w:type="dxa"/>
            <w:tcBorders>
              <w:top w:val="single" w:sz="4" w:space="0" w:color="auto"/>
              <w:left w:val="single" w:sz="4" w:space="0" w:color="auto"/>
              <w:bottom w:val="single" w:sz="4" w:space="0" w:color="auto"/>
              <w:right w:val="single" w:sz="4" w:space="0" w:color="auto"/>
            </w:tcBorders>
          </w:tcPr>
          <w:p w14:paraId="476A60FC" w14:textId="77777777" w:rsidR="00DF60B4" w:rsidRDefault="00112FFF">
            <w:pPr>
              <w:spacing w:after="0"/>
            </w:pPr>
            <w:r>
              <w:rPr>
                <w:rFonts w:ascii="Times New Roman" w:hAnsi="Times New Roman" w:cs="Times New Roman"/>
                <w:sz w:val="24"/>
              </w:rPr>
              <w:t>6</w:t>
            </w:r>
          </w:p>
        </w:tc>
        <w:tc>
          <w:tcPr>
            <w:tcW w:w="3391" w:type="dxa"/>
            <w:tcBorders>
              <w:top w:val="single" w:sz="4" w:space="0" w:color="auto"/>
              <w:left w:val="single" w:sz="4" w:space="0" w:color="auto"/>
              <w:bottom w:val="single" w:sz="4" w:space="0" w:color="auto"/>
              <w:right w:val="single" w:sz="4" w:space="0" w:color="auto"/>
            </w:tcBorders>
          </w:tcPr>
          <w:p w14:paraId="57177298" w14:textId="0B2943DF" w:rsidR="00DF60B4" w:rsidRDefault="00112FFF" w:rsidP="009C6CD9">
            <w:pPr>
              <w:spacing w:after="0"/>
              <w:jc w:val="both"/>
            </w:pPr>
            <w:r w:rsidRPr="00112FFF">
              <w:rPr>
                <w:rFonts w:ascii="Times New Roman" w:hAnsi="Times New Roman" w:cs="Times New Roman"/>
                <w:b/>
                <w:bCs/>
                <w:sz w:val="24"/>
              </w:rPr>
              <w:t>38224 - Avental de Frente</w:t>
            </w:r>
            <w:r>
              <w:rPr>
                <w:rFonts w:ascii="Times New Roman" w:hAnsi="Times New Roman" w:cs="Times New Roman"/>
                <w:sz w:val="24"/>
              </w:rPr>
              <w:t xml:space="preserve"> Confeccionado em tecido Gabardine </w:t>
            </w:r>
            <w:r>
              <w:rPr>
                <w:rFonts w:ascii="Times New Roman" w:hAnsi="Times New Roman" w:cs="Times New Roman"/>
                <w:sz w:val="24"/>
              </w:rPr>
              <w:br/>
            </w:r>
            <w:r>
              <w:rPr>
                <w:rFonts w:ascii="Times New Roman" w:hAnsi="Times New Roman" w:cs="Times New Roman"/>
                <w:sz w:val="24"/>
              </w:rPr>
              <w:t xml:space="preserve">Cor Bege </w:t>
            </w:r>
            <w:r>
              <w:rPr>
                <w:rFonts w:ascii="Times New Roman" w:hAnsi="Times New Roman" w:cs="Times New Roman"/>
                <w:sz w:val="24"/>
              </w:rPr>
              <w:br/>
            </w:r>
            <w:r>
              <w:rPr>
                <w:rFonts w:ascii="Times New Roman" w:hAnsi="Times New Roman" w:cs="Times New Roman"/>
                <w:sz w:val="24"/>
              </w:rPr>
              <w:t xml:space="preserve">Comprimento 84cm (aproximadamente) </w:t>
            </w:r>
            <w:r>
              <w:rPr>
                <w:rFonts w:ascii="Times New Roman" w:hAnsi="Times New Roman" w:cs="Times New Roman"/>
                <w:sz w:val="24"/>
              </w:rPr>
              <w:br/>
            </w:r>
            <w:r>
              <w:rPr>
                <w:rFonts w:ascii="Times New Roman" w:hAnsi="Times New Roman" w:cs="Times New Roman"/>
                <w:sz w:val="24"/>
              </w:rPr>
              <w:t xml:space="preserve">Com alças nas laterais para amarrar </w:t>
            </w:r>
            <w:r>
              <w:rPr>
                <w:rFonts w:ascii="Times New Roman" w:hAnsi="Times New Roman" w:cs="Times New Roman"/>
                <w:sz w:val="24"/>
              </w:rPr>
              <w:br/>
            </w:r>
            <w:r>
              <w:rPr>
                <w:rFonts w:ascii="Times New Roman" w:hAnsi="Times New Roman" w:cs="Times New Roman"/>
                <w:sz w:val="24"/>
              </w:rPr>
              <w:t xml:space="preserve">Alça do pescoço com regulador, o que permite adaptar o tamanho adequado. </w:t>
            </w:r>
            <w:r>
              <w:rPr>
                <w:rFonts w:ascii="Times New Roman" w:hAnsi="Times New Roman" w:cs="Times New Roman"/>
                <w:sz w:val="24"/>
              </w:rPr>
              <w:br/>
            </w:r>
            <w:proofErr w:type="spellStart"/>
            <w:r>
              <w:rPr>
                <w:rFonts w:ascii="Times New Roman" w:hAnsi="Times New Roman" w:cs="Times New Roman"/>
                <w:sz w:val="24"/>
              </w:rPr>
              <w:t>Obs</w:t>
            </w:r>
            <w:proofErr w:type="spellEnd"/>
            <w:r>
              <w:rPr>
                <w:rFonts w:ascii="Times New Roman" w:hAnsi="Times New Roman" w:cs="Times New Roman"/>
                <w:sz w:val="24"/>
              </w:rPr>
              <w:t>: Os modelos estarão disponíveis no Proc</w:t>
            </w:r>
            <w:r>
              <w:rPr>
                <w:rFonts w:ascii="Times New Roman" w:hAnsi="Times New Roman" w:cs="Times New Roman"/>
                <w:sz w:val="24"/>
              </w:rPr>
              <w:t>esso Licitatório.</w:t>
            </w:r>
          </w:p>
        </w:tc>
        <w:tc>
          <w:tcPr>
            <w:tcW w:w="977" w:type="dxa"/>
            <w:tcBorders>
              <w:top w:val="single" w:sz="4" w:space="0" w:color="auto"/>
              <w:left w:val="single" w:sz="4" w:space="0" w:color="auto"/>
              <w:bottom w:val="single" w:sz="4" w:space="0" w:color="auto"/>
              <w:right w:val="single" w:sz="4" w:space="0" w:color="auto"/>
            </w:tcBorders>
          </w:tcPr>
          <w:p w14:paraId="39942343" w14:textId="77777777" w:rsidR="00DF60B4" w:rsidRDefault="00112FF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0319865A" w14:textId="77777777" w:rsidR="00DF60B4" w:rsidRDefault="00112FFF">
            <w:pPr>
              <w:spacing w:after="0"/>
              <w:jc w:val="right"/>
            </w:pPr>
            <w:r>
              <w:rPr>
                <w:rFonts w:ascii="Times New Roman" w:hAnsi="Times New Roman" w:cs="Times New Roman"/>
                <w:sz w:val="24"/>
              </w:rPr>
              <w:t>10</w:t>
            </w:r>
          </w:p>
        </w:tc>
        <w:tc>
          <w:tcPr>
            <w:tcW w:w="1043" w:type="dxa"/>
            <w:tcBorders>
              <w:top w:val="single" w:sz="4" w:space="0" w:color="auto"/>
              <w:left w:val="single" w:sz="4" w:space="0" w:color="auto"/>
              <w:bottom w:val="single" w:sz="4" w:space="0" w:color="auto"/>
              <w:right w:val="single" w:sz="4" w:space="0" w:color="auto"/>
            </w:tcBorders>
          </w:tcPr>
          <w:p w14:paraId="0543E957" w14:textId="77777777" w:rsidR="00DF60B4" w:rsidRDefault="00112FFF">
            <w:pPr>
              <w:spacing w:after="0"/>
              <w:jc w:val="right"/>
            </w:pPr>
            <w:r>
              <w:rPr>
                <w:rFonts w:ascii="Times New Roman" w:hAnsi="Times New Roman" w:cs="Times New Roman"/>
                <w:sz w:val="24"/>
              </w:rPr>
              <w:t xml:space="preserve"> 66,33</w:t>
            </w:r>
          </w:p>
        </w:tc>
        <w:tc>
          <w:tcPr>
            <w:tcW w:w="1176" w:type="dxa"/>
            <w:tcBorders>
              <w:top w:val="single" w:sz="4" w:space="0" w:color="auto"/>
              <w:left w:val="single" w:sz="4" w:space="0" w:color="auto"/>
              <w:bottom w:val="single" w:sz="4" w:space="0" w:color="auto"/>
              <w:right w:val="single" w:sz="4" w:space="0" w:color="auto"/>
            </w:tcBorders>
          </w:tcPr>
          <w:p w14:paraId="195B5C64" w14:textId="77777777" w:rsidR="00DF60B4" w:rsidRDefault="00112FFF">
            <w:pPr>
              <w:spacing w:after="0"/>
              <w:jc w:val="right"/>
            </w:pPr>
            <w:r>
              <w:rPr>
                <w:rFonts w:ascii="Times New Roman" w:hAnsi="Times New Roman" w:cs="Times New Roman"/>
                <w:sz w:val="24"/>
              </w:rPr>
              <w:t xml:space="preserve"> 663,30</w:t>
            </w:r>
          </w:p>
        </w:tc>
      </w:tr>
      <w:tr w:rsidR="00DF60B4" w14:paraId="6BA849B3" w14:textId="77777777" w:rsidTr="00716B07">
        <w:tc>
          <w:tcPr>
            <w:tcW w:w="861" w:type="dxa"/>
            <w:tcBorders>
              <w:top w:val="single" w:sz="4" w:space="0" w:color="auto"/>
              <w:left w:val="single" w:sz="4" w:space="0" w:color="auto"/>
              <w:bottom w:val="single" w:sz="4" w:space="0" w:color="auto"/>
              <w:right w:val="single" w:sz="4" w:space="0" w:color="auto"/>
            </w:tcBorders>
          </w:tcPr>
          <w:p w14:paraId="1333BCFF" w14:textId="77777777" w:rsidR="00DF60B4" w:rsidRDefault="00112FFF">
            <w:pPr>
              <w:spacing w:after="0"/>
            </w:pPr>
            <w:r>
              <w:rPr>
                <w:rFonts w:ascii="Times New Roman" w:hAnsi="Times New Roman" w:cs="Times New Roman"/>
                <w:sz w:val="24"/>
              </w:rPr>
              <w:t>2</w:t>
            </w:r>
          </w:p>
        </w:tc>
        <w:tc>
          <w:tcPr>
            <w:tcW w:w="864" w:type="dxa"/>
            <w:tcBorders>
              <w:top w:val="single" w:sz="4" w:space="0" w:color="auto"/>
              <w:left w:val="single" w:sz="4" w:space="0" w:color="auto"/>
              <w:bottom w:val="single" w:sz="4" w:space="0" w:color="auto"/>
              <w:right w:val="single" w:sz="4" w:space="0" w:color="auto"/>
            </w:tcBorders>
          </w:tcPr>
          <w:p w14:paraId="42E649D2" w14:textId="77777777" w:rsidR="00DF60B4" w:rsidRDefault="00112FFF">
            <w:pPr>
              <w:spacing w:after="0"/>
            </w:pPr>
            <w:r>
              <w:rPr>
                <w:rFonts w:ascii="Times New Roman" w:hAnsi="Times New Roman" w:cs="Times New Roman"/>
                <w:sz w:val="24"/>
              </w:rPr>
              <w:t>7</w:t>
            </w:r>
          </w:p>
        </w:tc>
        <w:tc>
          <w:tcPr>
            <w:tcW w:w="3391" w:type="dxa"/>
            <w:tcBorders>
              <w:top w:val="single" w:sz="4" w:space="0" w:color="auto"/>
              <w:left w:val="single" w:sz="4" w:space="0" w:color="auto"/>
              <w:bottom w:val="single" w:sz="4" w:space="0" w:color="auto"/>
              <w:right w:val="single" w:sz="4" w:space="0" w:color="auto"/>
            </w:tcBorders>
          </w:tcPr>
          <w:p w14:paraId="17AAC632" w14:textId="77A3DEC3" w:rsidR="00DF60B4" w:rsidRDefault="00112FFF" w:rsidP="009C6CD9">
            <w:pPr>
              <w:spacing w:after="0"/>
              <w:jc w:val="both"/>
            </w:pPr>
            <w:r w:rsidRPr="00CF3BFE">
              <w:rPr>
                <w:rFonts w:ascii="Times New Roman" w:hAnsi="Times New Roman" w:cs="Times New Roman"/>
                <w:b/>
                <w:bCs/>
                <w:sz w:val="24"/>
              </w:rPr>
              <w:t>38225 - Jaleco Bata Transpassado Manga Curta.</w:t>
            </w:r>
            <w:r>
              <w:rPr>
                <w:rFonts w:ascii="Times New Roman" w:hAnsi="Times New Roman" w:cs="Times New Roman"/>
                <w:sz w:val="24"/>
              </w:rPr>
              <w:t xml:space="preserve"> Confeccionado em tecido Gabardine </w:t>
            </w:r>
            <w:r w:rsidR="00CF3BFE">
              <w:rPr>
                <w:rFonts w:ascii="Times New Roman" w:hAnsi="Times New Roman" w:cs="Times New Roman"/>
                <w:sz w:val="24"/>
              </w:rPr>
              <w:br/>
            </w:r>
            <w:r>
              <w:rPr>
                <w:rFonts w:ascii="Times New Roman" w:hAnsi="Times New Roman" w:cs="Times New Roman"/>
                <w:sz w:val="24"/>
              </w:rPr>
              <w:t xml:space="preserve">Cor branca </w:t>
            </w:r>
            <w:r w:rsidR="00CF3BFE">
              <w:rPr>
                <w:rFonts w:ascii="Times New Roman" w:hAnsi="Times New Roman" w:cs="Times New Roman"/>
                <w:sz w:val="24"/>
              </w:rPr>
              <w:br/>
            </w:r>
            <w:r>
              <w:rPr>
                <w:rFonts w:ascii="Times New Roman" w:hAnsi="Times New Roman" w:cs="Times New Roman"/>
                <w:sz w:val="24"/>
              </w:rPr>
              <w:t xml:space="preserve">Comprimento 72cm (aproximadamente) </w:t>
            </w:r>
            <w:r>
              <w:rPr>
                <w:rFonts w:ascii="Times New Roman" w:hAnsi="Times New Roman" w:cs="Times New Roman"/>
                <w:sz w:val="24"/>
              </w:rPr>
              <w:br/>
            </w:r>
            <w:r>
              <w:rPr>
                <w:rFonts w:ascii="Times New Roman" w:hAnsi="Times New Roman" w:cs="Times New Roman"/>
                <w:sz w:val="24"/>
              </w:rPr>
              <w:t xml:space="preserve">Manga curta </w:t>
            </w:r>
            <w:r>
              <w:rPr>
                <w:rFonts w:ascii="Times New Roman" w:hAnsi="Times New Roman" w:cs="Times New Roman"/>
                <w:sz w:val="24"/>
              </w:rPr>
              <w:br/>
            </w:r>
            <w:r>
              <w:rPr>
                <w:rFonts w:ascii="Times New Roman" w:hAnsi="Times New Roman" w:cs="Times New Roman"/>
                <w:sz w:val="24"/>
              </w:rPr>
              <w:t xml:space="preserve">Com 02 bolsos </w:t>
            </w:r>
            <w:r>
              <w:rPr>
                <w:rFonts w:ascii="Times New Roman" w:hAnsi="Times New Roman" w:cs="Times New Roman"/>
                <w:sz w:val="24"/>
              </w:rPr>
              <w:br/>
            </w:r>
            <w:r>
              <w:rPr>
                <w:rFonts w:ascii="Times New Roman" w:hAnsi="Times New Roman" w:cs="Times New Roman"/>
                <w:sz w:val="24"/>
              </w:rPr>
              <w:t xml:space="preserve">Sem gola  </w:t>
            </w:r>
            <w:r>
              <w:rPr>
                <w:rFonts w:ascii="Times New Roman" w:hAnsi="Times New Roman" w:cs="Times New Roman"/>
                <w:sz w:val="24"/>
              </w:rPr>
              <w:br/>
            </w:r>
            <w:r>
              <w:rPr>
                <w:rFonts w:ascii="Times New Roman" w:hAnsi="Times New Roman" w:cs="Times New Roman"/>
                <w:sz w:val="24"/>
              </w:rPr>
              <w:lastRenderedPageBreak/>
              <w:t xml:space="preserve">Com a frente transpassada e modelo acinturado. </w:t>
            </w:r>
            <w:r>
              <w:rPr>
                <w:rFonts w:ascii="Times New Roman" w:hAnsi="Times New Roman" w:cs="Times New Roman"/>
                <w:sz w:val="24"/>
              </w:rPr>
              <w:br/>
            </w:r>
            <w:r>
              <w:rPr>
                <w:rFonts w:ascii="Times New Roman" w:hAnsi="Times New Roman" w:cs="Times New Roman"/>
                <w:sz w:val="24"/>
              </w:rPr>
              <w:t>Tam</w:t>
            </w:r>
            <w:r>
              <w:rPr>
                <w:rFonts w:ascii="Times New Roman" w:hAnsi="Times New Roman" w:cs="Times New Roman"/>
                <w:sz w:val="24"/>
              </w:rPr>
              <w:t xml:space="preserve">anho M (03) unidades. Tamanho G (03) unidades Tamanho GG (06) unidades Tamanho G2 (03) unidades </w:t>
            </w:r>
            <w:r>
              <w:rPr>
                <w:rFonts w:ascii="Times New Roman" w:hAnsi="Times New Roman" w:cs="Times New Roman"/>
                <w:sz w:val="24"/>
              </w:rPr>
              <w:br/>
            </w:r>
            <w:proofErr w:type="spellStart"/>
            <w:r>
              <w:rPr>
                <w:rFonts w:ascii="Times New Roman" w:hAnsi="Times New Roman" w:cs="Times New Roman"/>
                <w:sz w:val="24"/>
              </w:rPr>
              <w:t>Obs</w:t>
            </w:r>
            <w:proofErr w:type="spellEnd"/>
            <w:r>
              <w:rPr>
                <w:rFonts w:ascii="Times New Roman" w:hAnsi="Times New Roman" w:cs="Times New Roman"/>
                <w:sz w:val="24"/>
              </w:rPr>
              <w:t>: Os modelos estarão disponíveis em anexo no Processo Licitatório.</w:t>
            </w:r>
          </w:p>
        </w:tc>
        <w:tc>
          <w:tcPr>
            <w:tcW w:w="977" w:type="dxa"/>
            <w:tcBorders>
              <w:top w:val="single" w:sz="4" w:space="0" w:color="auto"/>
              <w:left w:val="single" w:sz="4" w:space="0" w:color="auto"/>
              <w:bottom w:val="single" w:sz="4" w:space="0" w:color="auto"/>
              <w:right w:val="single" w:sz="4" w:space="0" w:color="auto"/>
            </w:tcBorders>
          </w:tcPr>
          <w:p w14:paraId="0D823BE4" w14:textId="77777777" w:rsidR="00DF60B4" w:rsidRDefault="00112FFF">
            <w:pPr>
              <w:spacing w:after="0"/>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tcPr>
          <w:p w14:paraId="5840577E" w14:textId="77777777" w:rsidR="00DF60B4" w:rsidRDefault="00112FFF">
            <w:pPr>
              <w:spacing w:after="0"/>
              <w:jc w:val="right"/>
            </w:pPr>
            <w:r>
              <w:rPr>
                <w:rFonts w:ascii="Times New Roman" w:hAnsi="Times New Roman" w:cs="Times New Roman"/>
                <w:sz w:val="24"/>
              </w:rPr>
              <w:t>15</w:t>
            </w:r>
          </w:p>
        </w:tc>
        <w:tc>
          <w:tcPr>
            <w:tcW w:w="1043" w:type="dxa"/>
            <w:tcBorders>
              <w:top w:val="single" w:sz="4" w:space="0" w:color="auto"/>
              <w:left w:val="single" w:sz="4" w:space="0" w:color="auto"/>
              <w:bottom w:val="single" w:sz="4" w:space="0" w:color="auto"/>
              <w:right w:val="single" w:sz="4" w:space="0" w:color="auto"/>
            </w:tcBorders>
          </w:tcPr>
          <w:p w14:paraId="3769696C" w14:textId="77777777" w:rsidR="00DF60B4" w:rsidRDefault="00112FFF">
            <w:pPr>
              <w:spacing w:after="0"/>
              <w:jc w:val="right"/>
            </w:pPr>
            <w:r>
              <w:rPr>
                <w:rFonts w:ascii="Times New Roman" w:hAnsi="Times New Roman" w:cs="Times New Roman"/>
                <w:sz w:val="24"/>
              </w:rPr>
              <w:t xml:space="preserve"> 123,33</w:t>
            </w:r>
          </w:p>
        </w:tc>
        <w:tc>
          <w:tcPr>
            <w:tcW w:w="1176" w:type="dxa"/>
            <w:tcBorders>
              <w:top w:val="single" w:sz="4" w:space="0" w:color="auto"/>
              <w:left w:val="single" w:sz="4" w:space="0" w:color="auto"/>
              <w:bottom w:val="single" w:sz="4" w:space="0" w:color="auto"/>
              <w:right w:val="single" w:sz="4" w:space="0" w:color="auto"/>
            </w:tcBorders>
          </w:tcPr>
          <w:p w14:paraId="61FE163F" w14:textId="77777777" w:rsidR="00DF60B4" w:rsidRDefault="00112FFF">
            <w:pPr>
              <w:spacing w:after="0"/>
              <w:jc w:val="right"/>
            </w:pPr>
            <w:r>
              <w:rPr>
                <w:rFonts w:ascii="Times New Roman" w:hAnsi="Times New Roman" w:cs="Times New Roman"/>
                <w:sz w:val="24"/>
              </w:rPr>
              <w:t xml:space="preserve"> 1.849,95</w:t>
            </w:r>
          </w:p>
        </w:tc>
      </w:tr>
      <w:tr w:rsidR="00DF60B4" w14:paraId="26B6BCCD" w14:textId="77777777" w:rsidTr="00716B07">
        <w:tc>
          <w:tcPr>
            <w:tcW w:w="861" w:type="dxa"/>
            <w:tcBorders>
              <w:top w:val="single" w:sz="4" w:space="0" w:color="auto"/>
              <w:left w:val="single" w:sz="4" w:space="0" w:color="auto"/>
              <w:bottom w:val="single" w:sz="4" w:space="0" w:color="auto"/>
              <w:right w:val="single" w:sz="4" w:space="0" w:color="auto"/>
            </w:tcBorders>
          </w:tcPr>
          <w:p w14:paraId="32203790" w14:textId="77777777" w:rsidR="00DF60B4" w:rsidRDefault="00112FFF">
            <w:pPr>
              <w:spacing w:after="0"/>
            </w:pPr>
            <w:r>
              <w:rPr>
                <w:rFonts w:ascii="Times New Roman" w:hAnsi="Times New Roman" w:cs="Times New Roman"/>
                <w:sz w:val="24"/>
              </w:rPr>
              <w:t>2</w:t>
            </w:r>
          </w:p>
        </w:tc>
        <w:tc>
          <w:tcPr>
            <w:tcW w:w="864" w:type="dxa"/>
            <w:tcBorders>
              <w:top w:val="single" w:sz="4" w:space="0" w:color="auto"/>
              <w:left w:val="single" w:sz="4" w:space="0" w:color="auto"/>
              <w:bottom w:val="single" w:sz="4" w:space="0" w:color="auto"/>
              <w:right w:val="single" w:sz="4" w:space="0" w:color="auto"/>
            </w:tcBorders>
          </w:tcPr>
          <w:p w14:paraId="19005992" w14:textId="77777777" w:rsidR="00DF60B4" w:rsidRDefault="00112FFF">
            <w:pPr>
              <w:spacing w:after="0"/>
            </w:pPr>
            <w:r>
              <w:rPr>
                <w:rFonts w:ascii="Times New Roman" w:hAnsi="Times New Roman" w:cs="Times New Roman"/>
                <w:sz w:val="24"/>
              </w:rPr>
              <w:t>8</w:t>
            </w:r>
          </w:p>
        </w:tc>
        <w:tc>
          <w:tcPr>
            <w:tcW w:w="3391" w:type="dxa"/>
            <w:tcBorders>
              <w:top w:val="single" w:sz="4" w:space="0" w:color="auto"/>
              <w:left w:val="single" w:sz="4" w:space="0" w:color="auto"/>
              <w:bottom w:val="single" w:sz="4" w:space="0" w:color="auto"/>
              <w:right w:val="single" w:sz="4" w:space="0" w:color="auto"/>
            </w:tcBorders>
          </w:tcPr>
          <w:p w14:paraId="3D78E9BD" w14:textId="7B6C24BF" w:rsidR="00DF60B4" w:rsidRDefault="00112FFF" w:rsidP="009C6CD9">
            <w:pPr>
              <w:spacing w:after="0"/>
              <w:jc w:val="both"/>
            </w:pPr>
            <w:r w:rsidRPr="00112FFF">
              <w:rPr>
                <w:rFonts w:ascii="Times New Roman" w:hAnsi="Times New Roman" w:cs="Times New Roman"/>
                <w:b/>
                <w:bCs/>
                <w:sz w:val="24"/>
              </w:rPr>
              <w:t>38227 - Touca de Cozinheiro</w:t>
            </w:r>
            <w:r>
              <w:rPr>
                <w:rFonts w:ascii="Times New Roman" w:hAnsi="Times New Roman" w:cs="Times New Roman"/>
                <w:sz w:val="24"/>
              </w:rPr>
              <w:t xml:space="preserve"> </w:t>
            </w:r>
            <w:r w:rsidRPr="00112FFF">
              <w:rPr>
                <w:rFonts w:ascii="Times New Roman" w:hAnsi="Times New Roman" w:cs="Times New Roman"/>
                <w:b/>
                <w:bCs/>
                <w:sz w:val="24"/>
              </w:rPr>
              <w:t>com Rede</w:t>
            </w:r>
            <w:r>
              <w:rPr>
                <w:rFonts w:ascii="Times New Roman" w:hAnsi="Times New Roman" w:cs="Times New Roman"/>
                <w:sz w:val="24"/>
              </w:rPr>
              <w:t xml:space="preserve"> Touca de amarrar com (aba), as</w:t>
            </w:r>
            <w:r>
              <w:rPr>
                <w:rFonts w:ascii="Times New Roman" w:hAnsi="Times New Roman" w:cs="Times New Roman"/>
                <w:sz w:val="24"/>
              </w:rPr>
              <w:t xml:space="preserve"> abas</w:t>
            </w:r>
            <w:r>
              <w:rPr>
                <w:rFonts w:ascii="Times New Roman" w:hAnsi="Times New Roman" w:cs="Times New Roman"/>
                <w:sz w:val="24"/>
              </w:rPr>
              <w:t xml:space="preserve"> devem ser confeccionadas em tecido gabardine</w:t>
            </w:r>
            <w:r w:rsidR="00B36E41">
              <w:rPr>
                <w:rFonts w:ascii="Times New Roman" w:hAnsi="Times New Roman" w:cs="Times New Roman"/>
                <w:sz w:val="24"/>
              </w:rPr>
              <w:t>.</w:t>
            </w:r>
            <w:r>
              <w:rPr>
                <w:rFonts w:ascii="Times New Roman" w:hAnsi="Times New Roman" w:cs="Times New Roman"/>
                <w:sz w:val="24"/>
              </w:rPr>
              <w:t xml:space="preserve">  </w:t>
            </w:r>
            <w:proofErr w:type="gramStart"/>
            <w:r>
              <w:rPr>
                <w:rFonts w:ascii="Times New Roman" w:hAnsi="Times New Roman" w:cs="Times New Roman"/>
                <w:sz w:val="24"/>
              </w:rPr>
              <w:t>Centro</w:t>
            </w:r>
            <w:proofErr w:type="gramEnd"/>
            <w:r>
              <w:rPr>
                <w:rFonts w:ascii="Times New Roman" w:hAnsi="Times New Roman" w:cs="Times New Roman"/>
                <w:sz w:val="24"/>
              </w:rPr>
              <w:t xml:space="preserve"> da touca com tela furadinha, nas cores branca ou preta. </w:t>
            </w:r>
            <w:proofErr w:type="spellStart"/>
            <w:r>
              <w:rPr>
                <w:rFonts w:ascii="Times New Roman" w:hAnsi="Times New Roman" w:cs="Times New Roman"/>
                <w:sz w:val="24"/>
              </w:rPr>
              <w:t>Obs</w:t>
            </w:r>
            <w:proofErr w:type="spellEnd"/>
            <w:r>
              <w:rPr>
                <w:rFonts w:ascii="Times New Roman" w:hAnsi="Times New Roman" w:cs="Times New Roman"/>
                <w:sz w:val="24"/>
              </w:rPr>
              <w:t>: Os modelos estarão disponíveis em anexo no Processo Licitatório.</w:t>
            </w:r>
          </w:p>
        </w:tc>
        <w:tc>
          <w:tcPr>
            <w:tcW w:w="977" w:type="dxa"/>
            <w:tcBorders>
              <w:top w:val="single" w:sz="4" w:space="0" w:color="auto"/>
              <w:left w:val="single" w:sz="4" w:space="0" w:color="auto"/>
              <w:bottom w:val="single" w:sz="4" w:space="0" w:color="auto"/>
              <w:right w:val="single" w:sz="4" w:space="0" w:color="auto"/>
            </w:tcBorders>
          </w:tcPr>
          <w:p w14:paraId="62ABDE3C" w14:textId="77777777" w:rsidR="00DF60B4" w:rsidRDefault="00112FF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7679972F" w14:textId="77777777" w:rsidR="00DF60B4" w:rsidRDefault="00112FFF">
            <w:pPr>
              <w:spacing w:after="0"/>
              <w:jc w:val="right"/>
            </w:pPr>
            <w:r>
              <w:rPr>
                <w:rFonts w:ascii="Times New Roman" w:hAnsi="Times New Roman" w:cs="Times New Roman"/>
                <w:sz w:val="24"/>
              </w:rPr>
              <w:t>20</w:t>
            </w:r>
          </w:p>
        </w:tc>
        <w:tc>
          <w:tcPr>
            <w:tcW w:w="1043" w:type="dxa"/>
            <w:tcBorders>
              <w:top w:val="single" w:sz="4" w:space="0" w:color="auto"/>
              <w:left w:val="single" w:sz="4" w:space="0" w:color="auto"/>
              <w:bottom w:val="single" w:sz="4" w:space="0" w:color="auto"/>
              <w:right w:val="single" w:sz="4" w:space="0" w:color="auto"/>
            </w:tcBorders>
          </w:tcPr>
          <w:p w14:paraId="31A9DBCA" w14:textId="77777777" w:rsidR="00DF60B4" w:rsidRDefault="00112FFF">
            <w:pPr>
              <w:spacing w:after="0"/>
              <w:jc w:val="right"/>
            </w:pPr>
            <w:r>
              <w:rPr>
                <w:rFonts w:ascii="Times New Roman" w:hAnsi="Times New Roman" w:cs="Times New Roman"/>
                <w:sz w:val="24"/>
              </w:rPr>
              <w:t xml:space="preserve"> 28,50</w:t>
            </w:r>
          </w:p>
        </w:tc>
        <w:tc>
          <w:tcPr>
            <w:tcW w:w="1176" w:type="dxa"/>
            <w:tcBorders>
              <w:top w:val="single" w:sz="4" w:space="0" w:color="auto"/>
              <w:left w:val="single" w:sz="4" w:space="0" w:color="auto"/>
              <w:bottom w:val="single" w:sz="4" w:space="0" w:color="auto"/>
              <w:right w:val="single" w:sz="4" w:space="0" w:color="auto"/>
            </w:tcBorders>
          </w:tcPr>
          <w:p w14:paraId="5C6195A5" w14:textId="77777777" w:rsidR="00DF60B4" w:rsidRDefault="00112FFF">
            <w:pPr>
              <w:spacing w:after="0"/>
              <w:jc w:val="right"/>
            </w:pPr>
            <w:r>
              <w:rPr>
                <w:rFonts w:ascii="Times New Roman" w:hAnsi="Times New Roman" w:cs="Times New Roman"/>
                <w:sz w:val="24"/>
              </w:rPr>
              <w:t xml:space="preserve"> 570,00</w:t>
            </w:r>
          </w:p>
        </w:tc>
      </w:tr>
      <w:tr w:rsidR="00DF60B4" w14:paraId="40746289" w14:textId="77777777" w:rsidTr="00716B07">
        <w:tc>
          <w:tcPr>
            <w:tcW w:w="861" w:type="dxa"/>
            <w:tcBorders>
              <w:top w:val="single" w:sz="4" w:space="0" w:color="auto"/>
              <w:left w:val="single" w:sz="4" w:space="0" w:color="auto"/>
              <w:bottom w:val="single" w:sz="4" w:space="0" w:color="auto"/>
              <w:right w:val="single" w:sz="4" w:space="0" w:color="auto"/>
            </w:tcBorders>
          </w:tcPr>
          <w:p w14:paraId="4B75C07D" w14:textId="77777777" w:rsidR="00DF60B4" w:rsidRDefault="00112FFF">
            <w:pPr>
              <w:spacing w:after="0"/>
            </w:pPr>
            <w:r>
              <w:rPr>
                <w:rFonts w:ascii="Times New Roman" w:hAnsi="Times New Roman" w:cs="Times New Roman"/>
                <w:b/>
                <w:sz w:val="24"/>
              </w:rPr>
              <w:t>2</w:t>
            </w:r>
          </w:p>
        </w:tc>
        <w:tc>
          <w:tcPr>
            <w:tcW w:w="7251" w:type="dxa"/>
            <w:gridSpan w:val="5"/>
            <w:tcBorders>
              <w:top w:val="single" w:sz="4" w:space="0" w:color="auto"/>
              <w:left w:val="single" w:sz="4" w:space="0" w:color="auto"/>
              <w:bottom w:val="single" w:sz="4" w:space="0" w:color="auto"/>
              <w:right w:val="single" w:sz="4" w:space="0" w:color="auto"/>
            </w:tcBorders>
          </w:tcPr>
          <w:p w14:paraId="7F666834" w14:textId="77777777" w:rsidR="00DF60B4" w:rsidRDefault="00112FFF">
            <w:pPr>
              <w:spacing w:after="0"/>
              <w:jc w:val="right"/>
            </w:pPr>
            <w:r>
              <w:rPr>
                <w:rFonts w:ascii="Times New Roman" w:hAnsi="Times New Roman" w:cs="Times New Roman"/>
                <w:b/>
                <w:sz w:val="24"/>
              </w:rPr>
              <w:t>Valor total do lote</w:t>
            </w:r>
          </w:p>
        </w:tc>
        <w:tc>
          <w:tcPr>
            <w:tcW w:w="1176" w:type="dxa"/>
            <w:tcBorders>
              <w:top w:val="single" w:sz="4" w:space="0" w:color="auto"/>
              <w:left w:val="single" w:sz="4" w:space="0" w:color="auto"/>
              <w:bottom w:val="single" w:sz="4" w:space="0" w:color="auto"/>
              <w:right w:val="single" w:sz="4" w:space="0" w:color="auto"/>
            </w:tcBorders>
          </w:tcPr>
          <w:p w14:paraId="16B88935" w14:textId="77777777" w:rsidR="00DF60B4" w:rsidRDefault="00112FFF">
            <w:pPr>
              <w:spacing w:after="0"/>
              <w:jc w:val="right"/>
            </w:pPr>
            <w:r>
              <w:rPr>
                <w:rFonts w:ascii="Times New Roman" w:hAnsi="Times New Roman" w:cs="Times New Roman"/>
                <w:b/>
                <w:sz w:val="24"/>
              </w:rPr>
              <w:t xml:space="preserve"> 3.083,25</w:t>
            </w:r>
          </w:p>
        </w:tc>
      </w:tr>
      <w:tr w:rsidR="00DF60B4" w14:paraId="379050CA" w14:textId="77777777" w:rsidTr="00716B07">
        <w:tc>
          <w:tcPr>
            <w:tcW w:w="8112" w:type="dxa"/>
            <w:gridSpan w:val="6"/>
            <w:tcBorders>
              <w:top w:val="single" w:sz="4" w:space="0" w:color="auto"/>
              <w:left w:val="single" w:sz="4" w:space="0" w:color="auto"/>
              <w:bottom w:val="single" w:sz="4" w:space="0" w:color="auto"/>
              <w:right w:val="single" w:sz="4" w:space="0" w:color="auto"/>
            </w:tcBorders>
          </w:tcPr>
          <w:p w14:paraId="4BF50905" w14:textId="77777777" w:rsidR="00DF60B4" w:rsidRDefault="00112FFF">
            <w:pPr>
              <w:spacing w:after="0"/>
              <w:jc w:val="right"/>
            </w:pPr>
            <w:r>
              <w:rPr>
                <w:rFonts w:ascii="Times New Roman" w:hAnsi="Times New Roman" w:cs="Times New Roman"/>
                <w:b/>
                <w:sz w:val="24"/>
              </w:rPr>
              <w:t>Total Geral</w:t>
            </w:r>
          </w:p>
        </w:tc>
        <w:tc>
          <w:tcPr>
            <w:tcW w:w="1176" w:type="dxa"/>
            <w:tcBorders>
              <w:top w:val="single" w:sz="4" w:space="0" w:color="auto"/>
              <w:left w:val="single" w:sz="4" w:space="0" w:color="auto"/>
              <w:bottom w:val="single" w:sz="4" w:space="0" w:color="auto"/>
              <w:right w:val="single" w:sz="4" w:space="0" w:color="auto"/>
            </w:tcBorders>
          </w:tcPr>
          <w:p w14:paraId="1267EA33" w14:textId="77777777" w:rsidR="00DF60B4" w:rsidRDefault="00112FFF">
            <w:pPr>
              <w:spacing w:after="0"/>
              <w:jc w:val="right"/>
            </w:pPr>
            <w:r>
              <w:rPr>
                <w:rFonts w:ascii="Times New Roman" w:hAnsi="Times New Roman" w:cs="Times New Roman"/>
                <w:b/>
                <w:sz w:val="24"/>
              </w:rPr>
              <w:t xml:space="preserve"> 13.563,65</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8178016" w14:textId="7CCC39FB"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1D942E0" w14:textId="2C03A97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3884C8A" w14:textId="2C5092A9"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30 de junho de 2022</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71025341" w14:textId="77777777" w:rsidR="000449A8" w:rsidRDefault="000449A8" w:rsidP="00924343">
      <w:pPr>
        <w:spacing w:after="0" w:line="240" w:lineRule="auto"/>
        <w:jc w:val="center"/>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14:paraId="5BD80BA2" w14:textId="349C735C"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0054/2022 -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112FFF"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10;">
            <v:stroke dashstyle="1 1"/>
            <v:textbox>
              <w:txbxContent>
                <w:p w14:paraId="0F9A4033" w14:textId="77777777" w:rsidR="00F2665E" w:rsidRPr="00506403" w:rsidRDefault="00F2665E"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F2665E" w:rsidRPr="00506403" w:rsidRDefault="00F2665E"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lastRenderedPageBreak/>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0054/2022 -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roofErr w:type="gramStart"/>
      <w:r w:rsidRPr="00C7393F">
        <w:rPr>
          <w:rFonts w:ascii="Times New Roman" w:eastAsia="Times New Roman" w:hAnsi="Times New Roman" w:cs="Times New Roman"/>
          <w:sz w:val="24"/>
          <w:szCs w:val="24"/>
          <w:lang w:eastAsia="pt-BR"/>
        </w:rPr>
        <w:t xml:space="preserve">(  </w:t>
      </w:r>
      <w:proofErr w:type="gramEnd"/>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roofErr w:type="gramStart"/>
      <w:r w:rsidRPr="00C7393F">
        <w:rPr>
          <w:rFonts w:ascii="Times New Roman" w:eastAsia="Times New Roman" w:hAnsi="Times New Roman" w:cs="Times New Roman"/>
          <w:sz w:val="24"/>
          <w:szCs w:val="24"/>
          <w:lang w:eastAsia="pt-BR"/>
        </w:rPr>
        <w:t xml:space="preserve">(  </w:t>
      </w:r>
      <w:proofErr w:type="gramEnd"/>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Declara </w:t>
      </w:r>
      <w:proofErr w:type="gramStart"/>
      <w:r w:rsidRPr="00C7393F">
        <w:rPr>
          <w:rFonts w:ascii="Times New Roman" w:eastAsia="Times New Roman" w:hAnsi="Times New Roman" w:cs="Times New Roman"/>
          <w:sz w:val="24"/>
          <w:szCs w:val="24"/>
          <w:lang w:eastAsia="pt-BR"/>
        </w:rPr>
        <w:t>ainda  que</w:t>
      </w:r>
      <w:proofErr w:type="gramEnd"/>
      <w:r w:rsidRPr="00C7393F">
        <w:rPr>
          <w:rFonts w:ascii="Times New Roman" w:eastAsia="Times New Roman" w:hAnsi="Times New Roman" w:cs="Times New Roman"/>
          <w:sz w:val="24"/>
          <w:szCs w:val="24"/>
          <w:lang w:eastAsia="pt-BR"/>
        </w:rPr>
        <w:t xml:space="preserv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0054/2022 -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w:t>
      </w:r>
      <w:proofErr w:type="gramStart"/>
      <w:r w:rsidRPr="00C7393F">
        <w:rPr>
          <w:rFonts w:ascii="Times New Roman" w:eastAsia="Times New Roman" w:hAnsi="Times New Roman" w:cs="Times New Roman"/>
          <w:bCs/>
          <w:sz w:val="24"/>
          <w:szCs w:val="24"/>
          <w:lang w:eastAsia="pt-BR"/>
        </w:rPr>
        <w:t>_(</w:t>
      </w:r>
      <w:proofErr w:type="gramEnd"/>
      <w:r w:rsidRPr="00C7393F">
        <w:rPr>
          <w:rFonts w:ascii="Times New Roman" w:eastAsia="Times New Roman" w:hAnsi="Times New Roman" w:cs="Times New Roman"/>
          <w:bCs/>
          <w:sz w:val="24"/>
          <w:szCs w:val="24"/>
          <w:lang w:eastAsia="pt-BR"/>
        </w:rPr>
        <w:t>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0054/2022 -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roofErr w:type="spellStart"/>
      <w:r w:rsidRPr="00C7393F">
        <w:rPr>
          <w:rFonts w:ascii="Times New Roman" w:eastAsia="Times New Roman" w:hAnsi="Times New Roman" w:cs="Times New Roman"/>
          <w:sz w:val="24"/>
          <w:szCs w:val="24"/>
          <w:lang w:eastAsia="pt-BR"/>
        </w:rPr>
        <w:t>Estado:________CEP</w:t>
      </w:r>
      <w:proofErr w:type="spellEnd"/>
      <w:r w:rsidRPr="00C7393F">
        <w:rPr>
          <w:rFonts w:ascii="Times New Roman" w:eastAsia="Times New Roman" w:hAnsi="Times New Roman" w:cs="Times New Roman"/>
          <w:sz w:val="24"/>
          <w:szCs w:val="24"/>
          <w:lang w:eastAsia="pt-BR"/>
        </w:rPr>
        <w:t>:____________________________________________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112FFF"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
            <v:stroke dashstyle="1 1"/>
            <v:textbox>
              <w:txbxContent>
                <w:p w14:paraId="6194934D" w14:textId="77777777" w:rsidR="00F2665E" w:rsidRDefault="00F2665E"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roofErr w:type="gramStart"/>
      <w:r w:rsidRPr="00C7393F">
        <w:rPr>
          <w:rFonts w:ascii="Times New Roman" w:eastAsia="Times New Roman" w:hAnsi="Times New Roman" w:cs="Times New Roman"/>
          <w:sz w:val="24"/>
          <w:szCs w:val="24"/>
          <w:lang w:eastAsia="pt-BR"/>
        </w:rPr>
        <w:t>Assinatura  do</w:t>
      </w:r>
      <w:proofErr w:type="gramEnd"/>
      <w:r w:rsidRPr="00C7393F">
        <w:rPr>
          <w:rFonts w:ascii="Times New Roman" w:eastAsia="Times New Roman" w:hAnsi="Times New Roman" w:cs="Times New Roman"/>
          <w:sz w:val="24"/>
          <w:szCs w:val="24"/>
          <w:lang w:eastAsia="pt-BR"/>
        </w:rPr>
        <w:t xml:space="preserve">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0054/2022 -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Identidade </w:t>
      </w:r>
      <w:proofErr w:type="gramStart"/>
      <w:r w:rsidRPr="00C7393F">
        <w:rPr>
          <w:rFonts w:ascii="Times New Roman" w:eastAsia="Times New Roman" w:hAnsi="Times New Roman" w:cs="Times New Roman"/>
          <w:sz w:val="24"/>
          <w:szCs w:val="24"/>
          <w:lang w:eastAsia="pt-BR"/>
        </w:rPr>
        <w:t>N.º :</w:t>
      </w:r>
      <w:proofErr w:type="gramEnd"/>
      <w:r w:rsidRPr="00C7393F">
        <w:rPr>
          <w:rFonts w:ascii="Times New Roman" w:eastAsia="Times New Roman" w:hAnsi="Times New Roman" w:cs="Times New Roman"/>
          <w:sz w:val="24"/>
          <w:szCs w:val="24"/>
          <w:lang w:eastAsia="pt-BR"/>
        </w:rPr>
        <w:t xml:space="preserve">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CPF/MF </w:t>
      </w:r>
      <w:proofErr w:type="gramStart"/>
      <w:r w:rsidRPr="00C7393F">
        <w:rPr>
          <w:rFonts w:ascii="Times New Roman" w:eastAsia="Times New Roman" w:hAnsi="Times New Roman" w:cs="Times New Roman"/>
          <w:sz w:val="24"/>
          <w:szCs w:val="24"/>
          <w:lang w:eastAsia="pt-BR"/>
        </w:rPr>
        <w:t>N.º :</w:t>
      </w:r>
      <w:proofErr w:type="gramEnd"/>
      <w:r w:rsidRPr="00C7393F">
        <w:rPr>
          <w:rFonts w:ascii="Times New Roman" w:eastAsia="Times New Roman" w:hAnsi="Times New Roman" w:cs="Times New Roman"/>
          <w:sz w:val="24"/>
          <w:szCs w:val="24"/>
          <w:lang w:eastAsia="pt-BR"/>
        </w:rPr>
        <w:t xml:space="preserve">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Telefone </w:t>
      </w:r>
      <w:proofErr w:type="gramStart"/>
      <w:r w:rsidRPr="00C7393F">
        <w:rPr>
          <w:rFonts w:ascii="Times New Roman" w:eastAsia="Times New Roman" w:hAnsi="Times New Roman" w:cs="Times New Roman"/>
          <w:sz w:val="24"/>
          <w:szCs w:val="24"/>
          <w:lang w:eastAsia="pt-BR"/>
        </w:rPr>
        <w:t>para  Contato</w:t>
      </w:r>
      <w:proofErr w:type="gramEnd"/>
      <w:r w:rsidRPr="00C7393F">
        <w:rPr>
          <w:rFonts w:ascii="Times New Roman" w:eastAsia="Times New Roman" w:hAnsi="Times New Roman" w:cs="Times New Roman"/>
          <w:sz w:val="24"/>
          <w:szCs w:val="24"/>
          <w:lang w:eastAsia="pt-BR"/>
        </w:rPr>
        <w:t>: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0D5A9DC1" w:rsidR="00C7393F" w:rsidRPr="00C7393F" w:rsidRDefault="00E448B5" w:rsidP="00C6656F">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0054/2022 -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 xml:space="preserve">o formulário impresso gerado pelo programa Pública </w:t>
      </w:r>
      <w:proofErr w:type="spellStart"/>
      <w:r w:rsidR="00447A0D" w:rsidRPr="00447A0D">
        <w:rPr>
          <w:rFonts w:ascii="Times New Roman" w:eastAsia="Times New Roman" w:hAnsi="Times New Roman" w:cs="Times New Roman"/>
          <w:b/>
          <w:i/>
          <w:iCs/>
          <w:sz w:val="24"/>
          <w:szCs w:val="24"/>
          <w:lang w:eastAsia="pt-BR"/>
        </w:rPr>
        <w:t>Auto-Cotação</w:t>
      </w:r>
      <w:proofErr w:type="spellEnd"/>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76A1DC9F" w:rsidR="00C7393F" w:rsidRPr="00B36E41" w:rsidRDefault="00B57D9F" w:rsidP="00C7393F">
      <w:pPr>
        <w:spacing w:after="0" w:line="240" w:lineRule="auto"/>
        <w:jc w:val="both"/>
        <w:rPr>
          <w:rFonts w:ascii="Times New Roman" w:eastAsia="Times New Roman" w:hAnsi="Times New Roman" w:cs="Times New Roman"/>
          <w:b/>
          <w:sz w:val="28"/>
          <w:szCs w:val="28"/>
          <w:lang w:eastAsia="pt-BR"/>
        </w:rPr>
      </w:pPr>
      <w:r w:rsidRPr="00B36E41">
        <w:rPr>
          <w:rFonts w:ascii="Times New Roman" w:eastAsia="Times New Roman" w:hAnsi="Times New Roman" w:cs="Times New Roman"/>
          <w:b/>
          <w:sz w:val="28"/>
          <w:szCs w:val="28"/>
          <w:lang w:eastAsia="pt-BR"/>
        </w:rPr>
        <w:t xml:space="preserve">Contratação de empresa especializada objetivando a confecção de Uniformes para os Servidores da Unidade Básica de </w:t>
      </w:r>
      <w:proofErr w:type="gramStart"/>
      <w:r w:rsidRPr="00B36E41">
        <w:rPr>
          <w:rFonts w:ascii="Times New Roman" w:eastAsia="Times New Roman" w:hAnsi="Times New Roman" w:cs="Times New Roman"/>
          <w:b/>
          <w:sz w:val="28"/>
          <w:szCs w:val="28"/>
          <w:lang w:eastAsia="pt-BR"/>
        </w:rPr>
        <w:t>Saúde  e</w:t>
      </w:r>
      <w:proofErr w:type="gramEnd"/>
      <w:r w:rsidRPr="00B36E41">
        <w:rPr>
          <w:rFonts w:ascii="Times New Roman" w:eastAsia="Times New Roman" w:hAnsi="Times New Roman" w:cs="Times New Roman"/>
          <w:b/>
          <w:sz w:val="28"/>
          <w:szCs w:val="28"/>
          <w:lang w:eastAsia="pt-BR"/>
        </w:rPr>
        <w:t xml:space="preserve"> </w:t>
      </w:r>
      <w:r w:rsidR="00B36E41" w:rsidRPr="00B36E41">
        <w:rPr>
          <w:rFonts w:ascii="Times New Roman" w:eastAsia="Times New Roman" w:hAnsi="Times New Roman" w:cs="Times New Roman"/>
          <w:b/>
          <w:sz w:val="28"/>
          <w:szCs w:val="28"/>
          <w:lang w:eastAsia="pt-BR"/>
        </w:rPr>
        <w:t xml:space="preserve">as </w:t>
      </w:r>
      <w:r w:rsidRPr="00B36E41">
        <w:rPr>
          <w:rFonts w:ascii="Times New Roman" w:eastAsia="Times New Roman" w:hAnsi="Times New Roman" w:cs="Times New Roman"/>
          <w:b/>
          <w:sz w:val="28"/>
          <w:szCs w:val="28"/>
          <w:lang w:eastAsia="pt-BR"/>
        </w:rPr>
        <w:t xml:space="preserve"> Cozinheiras das Escolas Municipais, conforme modelos e exigências estabelecidas pelo Edital e seus anexos.</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proofErr w:type="spellStart"/>
            <w:r w:rsidRPr="00C7393F">
              <w:rPr>
                <w:rFonts w:ascii="Times New Roman" w:eastAsia="Calibri" w:hAnsi="Times New Roman" w:cs="Times New Roman"/>
                <w:b/>
                <w:sz w:val="24"/>
                <w:szCs w:val="24"/>
              </w:rPr>
              <w:t>Qtd</w:t>
            </w:r>
            <w:proofErr w:type="spellEnd"/>
            <w:r w:rsidRPr="00C7393F">
              <w:rPr>
                <w:rFonts w:ascii="Times New Roman" w:eastAsia="Calibri" w:hAnsi="Times New Roman" w:cs="Times New Roman"/>
                <w:b/>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proofErr w:type="spellStart"/>
            <w:r w:rsidRPr="00C7393F">
              <w:rPr>
                <w:rFonts w:ascii="Times New Roman" w:eastAsia="Calibri" w:hAnsi="Times New Roman" w:cs="Times New Roman"/>
                <w:b/>
                <w:sz w:val="24"/>
                <w:szCs w:val="24"/>
              </w:rPr>
              <w:t>Vlr</w:t>
            </w:r>
            <w:proofErr w:type="spellEnd"/>
            <w:r w:rsidRPr="00C7393F">
              <w:rPr>
                <w:rFonts w:ascii="Times New Roman" w:eastAsia="Calibri" w:hAnsi="Times New Roman" w:cs="Times New Roman"/>
                <w:b/>
                <w:sz w:val="24"/>
                <w:szCs w:val="24"/>
              </w:rPr>
              <w:t>.</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0054/2022 -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0054/2022 -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Ressalva: emprega menor, a partir de quatorze anos, na condição de aprendiz </w:t>
      </w:r>
      <w:proofErr w:type="gramStart"/>
      <w:r w:rsidRPr="00C7393F">
        <w:rPr>
          <w:rFonts w:ascii="Times New Roman" w:eastAsia="Times New Roman" w:hAnsi="Times New Roman" w:cs="Times New Roman"/>
          <w:sz w:val="24"/>
          <w:szCs w:val="24"/>
          <w:lang w:eastAsia="pt-BR"/>
        </w:rPr>
        <w:t>(  )</w:t>
      </w:r>
      <w:proofErr w:type="gramEnd"/>
      <w:r w:rsidRPr="00C7393F">
        <w:rPr>
          <w:rFonts w:ascii="Times New Roman" w:eastAsia="Times New Roman" w:hAnsi="Times New Roman" w:cs="Times New Roman"/>
          <w:sz w:val="24"/>
          <w:szCs w:val="24"/>
          <w:lang w:eastAsia="pt-BR"/>
        </w:rPr>
        <w:t>.</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677702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0054/2022 - PR</w:t>
      </w:r>
    </w:p>
    <w:p w14:paraId="1F15EB9F"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26FD04BC"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53AB6F32"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2D5B54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B97E552" w14:textId="77777777"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2022</w:t>
      </w:r>
      <w:r w:rsidRPr="00FC6F4A">
        <w:rPr>
          <w:rFonts w:ascii="Times New Roman" w:eastAsia="Calibri" w:hAnsi="Times New Roman" w:cs="Times New Roman"/>
          <w:b/>
          <w:sz w:val="24"/>
          <w:szCs w:val="24"/>
          <w:lang w:eastAsia="pt-BR"/>
        </w:rPr>
        <w:t>, PROCESSO LICITATÓRIO Nº 00</w:t>
      </w:r>
      <w:proofErr w:type="gramStart"/>
      <w:r w:rsidRPr="00FC6F4A">
        <w:rPr>
          <w:rFonts w:ascii="Times New Roman" w:eastAsia="Calibri" w:hAnsi="Times New Roman" w:cs="Times New Roman"/>
          <w:b/>
          <w:sz w:val="24"/>
          <w:szCs w:val="24"/>
          <w:lang w:eastAsia="pt-BR"/>
        </w:rPr>
        <w:t>..../</w:t>
      </w:r>
      <w:proofErr w:type="gramEnd"/>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2022</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2022</w:t>
      </w:r>
      <w:r w:rsidRPr="00FC6F4A">
        <w:rPr>
          <w:rFonts w:ascii="Times New Roman" w:eastAsia="Calibri" w:hAnsi="Times New Roman" w:cs="Times New Roman"/>
          <w:b/>
          <w:sz w:val="24"/>
          <w:szCs w:val="24"/>
          <w:lang w:eastAsia="pt-BR"/>
        </w:rPr>
        <w:t>, AQUISIÇÃO DE ................,  DO MUNICÍPIO DE ARROIO TRINTA.</w:t>
      </w:r>
    </w:p>
    <w:p w14:paraId="5D4538C1" w14:textId="77777777"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439F264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w:t>
      </w:r>
      <w:proofErr w:type="spellStart"/>
      <w:r w:rsidRPr="00FC6F4A">
        <w:rPr>
          <w:rFonts w:ascii="Times New Roman" w:eastAsia="Times New Roman" w:hAnsi="Times New Roman" w:cs="Times New Roman"/>
          <w:sz w:val="24"/>
          <w:szCs w:val="24"/>
          <w:lang w:eastAsia="pt-BR"/>
        </w:rPr>
        <w:t>se</w:t>
      </w:r>
      <w:proofErr w:type="spellEnd"/>
      <w:r w:rsidRPr="00FC6F4A">
        <w:rPr>
          <w:rFonts w:ascii="Times New Roman" w:eastAsia="Times New Roman" w:hAnsi="Times New Roman" w:cs="Times New Roman"/>
          <w:sz w:val="24"/>
          <w:szCs w:val="24"/>
          <w:lang w:eastAsia="pt-BR"/>
        </w:rPr>
        <w:t xml:space="preserv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w:t>
      </w:r>
      <w:proofErr w:type="spellStart"/>
      <w:r w:rsidRPr="00FC6F4A">
        <w:rPr>
          <w:rFonts w:ascii="Times New Roman" w:eastAsia="Times New Roman" w:hAnsi="Times New Roman" w:cs="Times New Roman"/>
          <w:sz w:val="24"/>
          <w:szCs w:val="24"/>
          <w:lang w:eastAsia="pt-BR"/>
        </w:rPr>
        <w:t>Sr</w:t>
      </w:r>
      <w:proofErr w:type="spellEnd"/>
      <w:r w:rsidRPr="00FC6F4A">
        <w:rPr>
          <w:rFonts w:ascii="Times New Roman" w:eastAsia="Times New Roman" w:hAnsi="Times New Roman" w:cs="Times New Roman"/>
          <w:sz w:val="24"/>
          <w:szCs w:val="24"/>
          <w:lang w:eastAsia="pt-BR"/>
        </w:rPr>
        <w:t xml:space="preserve"> ........, ........, ........, portador </w:t>
      </w:r>
      <w:proofErr w:type="gramStart"/>
      <w:r w:rsidRPr="00FC6F4A">
        <w:rPr>
          <w:rFonts w:ascii="Times New Roman" w:eastAsia="Times New Roman" w:hAnsi="Times New Roman" w:cs="Times New Roman"/>
          <w:sz w:val="24"/>
          <w:szCs w:val="24"/>
          <w:lang w:eastAsia="pt-BR"/>
        </w:rPr>
        <w:t>do  CPF</w:t>
      </w:r>
      <w:proofErr w:type="gramEnd"/>
      <w:r w:rsidRPr="00FC6F4A">
        <w:rPr>
          <w:rFonts w:ascii="Times New Roman" w:eastAsia="Times New Roman" w:hAnsi="Times New Roman" w:cs="Times New Roman"/>
          <w:sz w:val="24"/>
          <w:szCs w:val="24"/>
          <w:lang w:eastAsia="pt-BR"/>
        </w:rPr>
        <w:t xml:space="preserve"> sob nº ...., RG nº ....., residente e domiciliado na Rua ....., ..., </w:t>
      </w:r>
      <w:proofErr w:type="spellStart"/>
      <w:r w:rsidRPr="00FC6F4A">
        <w:rPr>
          <w:rFonts w:ascii="Times New Roman" w:eastAsia="Times New Roman" w:hAnsi="Times New Roman" w:cs="Times New Roman"/>
          <w:sz w:val="24"/>
          <w:szCs w:val="24"/>
          <w:lang w:eastAsia="pt-BR"/>
        </w:rPr>
        <w:t>em</w:t>
      </w:r>
      <w:proofErr w:type="spellEnd"/>
      <w:r w:rsidRPr="00FC6F4A">
        <w:rPr>
          <w:rFonts w:ascii="Times New Roman" w:eastAsia="Times New Roman" w:hAnsi="Times New Roman" w:cs="Times New Roman"/>
          <w:sz w:val="24"/>
          <w:szCs w:val="24"/>
          <w:lang w:eastAsia="pt-BR"/>
        </w:rPr>
        <w:t xml:space="preserve"> ....., estado...... e de outro lado à empresa ....................., pessoa jurídica de direito privado, devidamente inscrita no CNPJ sob nº. .................., Inscrição Estadual nº ..................., com sede na Rua ......................, nº .... </w:t>
      </w:r>
      <w:proofErr w:type="gramStart"/>
      <w:r w:rsidRPr="00FC6F4A">
        <w:rPr>
          <w:rFonts w:ascii="Times New Roman" w:eastAsia="Times New Roman" w:hAnsi="Times New Roman" w:cs="Times New Roman"/>
          <w:sz w:val="24"/>
          <w:szCs w:val="24"/>
          <w:lang w:eastAsia="pt-BR"/>
        </w:rPr>
        <w:t>no  município</w:t>
      </w:r>
      <w:proofErr w:type="gramEnd"/>
      <w:r w:rsidRPr="00FC6F4A">
        <w:rPr>
          <w:rFonts w:ascii="Times New Roman" w:eastAsia="Times New Roman" w:hAnsi="Times New Roman" w:cs="Times New Roman"/>
          <w:sz w:val="24"/>
          <w:szCs w:val="24"/>
          <w:lang w:eastAsia="pt-BR"/>
        </w:rPr>
        <w:t xml:space="preserve">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proofErr w:type="spellStart"/>
      <w:r w:rsidRPr="00FC6F4A">
        <w:rPr>
          <w:rFonts w:ascii="Times New Roman" w:eastAsia="Times New Roman" w:hAnsi="Times New Roman" w:cs="Times New Roman"/>
          <w:b/>
          <w:sz w:val="24"/>
          <w:szCs w:val="24"/>
          <w:lang w:eastAsia="pt-BR"/>
        </w:rPr>
        <w:t>Sr</w:t>
      </w:r>
      <w:proofErr w:type="spellEnd"/>
      <w:r w:rsidRPr="00FC6F4A">
        <w:rPr>
          <w:rFonts w:ascii="Times New Roman" w:eastAsia="Times New Roman" w:hAnsi="Times New Roman" w:cs="Times New Roman"/>
          <w:b/>
          <w:sz w:val="24"/>
          <w:szCs w:val="24"/>
          <w:lang w:eastAsia="pt-BR"/>
        </w:rPr>
        <w:t>/Sra........,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w:t>
      </w:r>
      <w:proofErr w:type="gramStart"/>
      <w:r w:rsidRPr="00FC6F4A">
        <w:rPr>
          <w:rFonts w:ascii="Times New Roman" w:eastAsia="Times New Roman" w:hAnsi="Times New Roman" w:cs="Times New Roman"/>
          <w:sz w:val="24"/>
          <w:szCs w:val="24"/>
          <w:lang w:eastAsia="pt-BR"/>
        </w:rPr>
        <w:t>.....</w:t>
      </w:r>
      <w:proofErr w:type="gramEnd"/>
      <w:r w:rsidRPr="00FC6F4A">
        <w:rPr>
          <w:rFonts w:ascii="Times New Roman" w:eastAsia="Times New Roman" w:hAnsi="Times New Roman" w:cs="Times New Roman"/>
          <w:sz w:val="24"/>
          <w:szCs w:val="24"/>
          <w:lang w:eastAsia="pt-BR"/>
        </w:rPr>
        <w:t>,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2022</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2022</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14:paraId="4B8BFCF5" w14:textId="298311B9"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06E7085"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77DF54C9"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DC4A53F" w14:textId="7332D046" w:rsidR="00794714" w:rsidRPr="00C6656F"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sz w:val="24"/>
          <w:szCs w:val="24"/>
          <w:lang w:eastAsia="pt-BR"/>
        </w:rPr>
        <w:t xml:space="preserve">CONSTITUI OBJETO DESTE CONTRATO A Contratação de empresa especializada objetivando a confecção de Uniformes para os Servidores da Unidade Básica de </w:t>
      </w:r>
      <w:proofErr w:type="gramStart"/>
      <w:r w:rsidRPr="00FC6F4A">
        <w:rPr>
          <w:rFonts w:ascii="Times New Roman" w:eastAsia="Times New Roman" w:hAnsi="Times New Roman" w:cs="Times New Roman"/>
          <w:sz w:val="24"/>
          <w:szCs w:val="24"/>
          <w:lang w:eastAsia="pt-BR"/>
        </w:rPr>
        <w:t>Saúde  e</w:t>
      </w:r>
      <w:proofErr w:type="gramEnd"/>
      <w:r w:rsidRPr="00FC6F4A">
        <w:rPr>
          <w:rFonts w:ascii="Times New Roman" w:eastAsia="Times New Roman" w:hAnsi="Times New Roman" w:cs="Times New Roman"/>
          <w:sz w:val="24"/>
          <w:szCs w:val="24"/>
          <w:lang w:eastAsia="pt-BR"/>
        </w:rPr>
        <w:t xml:space="preserve"> </w:t>
      </w:r>
      <w:r w:rsidR="00CF3BFE">
        <w:rPr>
          <w:rFonts w:ascii="Times New Roman" w:eastAsia="Times New Roman" w:hAnsi="Times New Roman" w:cs="Times New Roman"/>
          <w:sz w:val="24"/>
          <w:szCs w:val="24"/>
          <w:lang w:eastAsia="pt-BR"/>
        </w:rPr>
        <w:t xml:space="preserve">as </w:t>
      </w:r>
      <w:r w:rsidRPr="00FC6F4A">
        <w:rPr>
          <w:rFonts w:ascii="Times New Roman" w:eastAsia="Times New Roman" w:hAnsi="Times New Roman" w:cs="Times New Roman"/>
          <w:sz w:val="24"/>
          <w:szCs w:val="24"/>
          <w:lang w:eastAsia="pt-BR"/>
        </w:rPr>
        <w:t>Cozinheiras das Escolas Municipais, conforme modelos e exigências estabelecidas pelo Edital e seus anexos.</w:t>
      </w:r>
      <w:r w:rsidRPr="00C6656F">
        <w:rPr>
          <w:rFonts w:ascii="Times New Roman" w:eastAsia="Times New Roman" w:hAnsi="Times New Roman" w:cs="Times New Roman"/>
          <w:b/>
          <w:sz w:val="24"/>
          <w:szCs w:val="24"/>
          <w:lang w:eastAsia="pt-BR"/>
        </w:rPr>
        <w:t xml:space="preserve">, CONFORME DESCRIÇÃO ABAIXO:: </w:t>
      </w:r>
    </w:p>
    <w:p w14:paraId="78638565" w14:textId="74A8A283"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67BDC" w:rsidRPr="00FC6F4A" w14:paraId="05F35F16"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72F6B096"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7CE17123"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w:t>
            </w:r>
            <w:proofErr w:type="spellStart"/>
            <w:r w:rsidRPr="00FC6F4A">
              <w:rPr>
                <w:rFonts w:ascii="Times New Roman" w:eastAsia="Calibri" w:hAnsi="Times New Roman" w:cs="Times New Roman"/>
                <w:b/>
                <w:sz w:val="24"/>
                <w:szCs w:val="24"/>
              </w:rPr>
              <w:t>Serviço</w:t>
            </w:r>
            <w:proofErr w:type="spellEnd"/>
          </w:p>
        </w:tc>
        <w:tc>
          <w:tcPr>
            <w:tcW w:w="323" w:type="dxa"/>
            <w:tcBorders>
              <w:top w:val="single" w:sz="4" w:space="0" w:color="auto"/>
              <w:left w:val="single" w:sz="4" w:space="0" w:color="auto"/>
              <w:bottom w:val="single" w:sz="4" w:space="0" w:color="auto"/>
              <w:right w:val="single" w:sz="4" w:space="0" w:color="auto"/>
            </w:tcBorders>
            <w:vAlign w:val="center"/>
            <w:hideMark/>
          </w:tcPr>
          <w:p w14:paraId="6FBE3549"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6F0F2F2C"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proofErr w:type="spellStart"/>
            <w:r w:rsidRPr="00FC6F4A">
              <w:rPr>
                <w:rFonts w:ascii="Times New Roman" w:eastAsia="Calibri" w:hAnsi="Times New Roman" w:cs="Times New Roman"/>
                <w:b/>
                <w:sz w:val="24"/>
                <w:szCs w:val="24"/>
              </w:rPr>
              <w:t>Qtd</w:t>
            </w:r>
            <w:proofErr w:type="spellEnd"/>
          </w:p>
        </w:tc>
        <w:tc>
          <w:tcPr>
            <w:tcW w:w="1096" w:type="dxa"/>
            <w:tcBorders>
              <w:top w:val="single" w:sz="4" w:space="0" w:color="auto"/>
              <w:left w:val="single" w:sz="4" w:space="0" w:color="auto"/>
              <w:bottom w:val="single" w:sz="4" w:space="0" w:color="auto"/>
              <w:right w:val="single" w:sz="4" w:space="0" w:color="auto"/>
            </w:tcBorders>
            <w:vAlign w:val="center"/>
            <w:hideMark/>
          </w:tcPr>
          <w:p w14:paraId="34919C5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proofErr w:type="spellStart"/>
            <w:r w:rsidRPr="00FC6F4A">
              <w:rPr>
                <w:rFonts w:ascii="Times New Roman" w:eastAsia="Calibri" w:hAnsi="Times New Roman" w:cs="Times New Roman"/>
                <w:b/>
                <w:sz w:val="24"/>
                <w:szCs w:val="24"/>
              </w:rPr>
              <w:t>Vlr</w:t>
            </w:r>
            <w:proofErr w:type="spellEnd"/>
            <w:r w:rsidRPr="00FC6F4A">
              <w:rPr>
                <w:rFonts w:ascii="Times New Roman" w:eastAsia="Calibri" w:hAnsi="Times New Roman" w:cs="Times New Roman"/>
                <w:b/>
                <w:sz w:val="24"/>
                <w:szCs w:val="24"/>
              </w:rPr>
              <w:t>.</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127FBC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proofErr w:type="spellStart"/>
            <w:r w:rsidRPr="00FC6F4A">
              <w:rPr>
                <w:rFonts w:ascii="Times New Roman" w:eastAsia="Calibri" w:hAnsi="Times New Roman" w:cs="Times New Roman"/>
                <w:b/>
                <w:sz w:val="24"/>
                <w:szCs w:val="24"/>
              </w:rPr>
              <w:t>Vlr</w:t>
            </w:r>
            <w:proofErr w:type="spellEnd"/>
            <w:r w:rsidRPr="00FC6F4A">
              <w:rPr>
                <w:rFonts w:ascii="Times New Roman" w:eastAsia="Calibri" w:hAnsi="Times New Roman" w:cs="Times New Roman"/>
                <w:b/>
                <w:sz w:val="24"/>
                <w:szCs w:val="24"/>
              </w:rPr>
              <w:t>.</w:t>
            </w:r>
            <w:r w:rsidRPr="00FC6F4A">
              <w:rPr>
                <w:rFonts w:ascii="Times New Roman" w:eastAsia="Calibri" w:hAnsi="Times New Roman" w:cs="Times New Roman"/>
                <w:b/>
                <w:sz w:val="24"/>
                <w:szCs w:val="24"/>
              </w:rPr>
              <w:br/>
              <w:t>Total</w:t>
            </w:r>
          </w:p>
        </w:tc>
      </w:tr>
      <w:tr w:rsidR="00367BDC" w:rsidRPr="00FC6F4A" w14:paraId="2344A7BE"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64937547"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1FD7CB5E" w14:textId="632551BF"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34A1961D" w14:textId="366A02D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36089C85" w14:textId="29189E44"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36966D2" w14:textId="184E7AF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D9A4B38" w14:textId="2D0D0928"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046F6039" w14:textId="77777777"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56642D86" w14:textId="3A99BBC5" w:rsidR="00D70D9F" w:rsidRPr="00B36E41" w:rsidRDefault="00D70D9F" w:rsidP="00C6656F">
      <w:pPr>
        <w:spacing w:beforeLines="40" w:before="96" w:afterLines="40" w:after="96" w:line="240" w:lineRule="auto"/>
        <w:contextualSpacing/>
        <w:jc w:val="both"/>
        <w:rPr>
          <w:rFonts w:ascii="Times New Roman" w:eastAsia="Times New Roman" w:hAnsi="Times New Roman" w:cs="Times New Roman"/>
          <w:bCs/>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D70D9F">
        <w:rPr>
          <w:rFonts w:ascii="Times New Roman" w:eastAsia="Times New Roman" w:hAnsi="Times New Roman" w:cs="Times New Roman"/>
          <w:b/>
          <w:sz w:val="24"/>
          <w:szCs w:val="24"/>
          <w:lang w:eastAsia="pt-BR"/>
        </w:rPr>
        <w:t xml:space="preserve">Lote 01: </w:t>
      </w:r>
      <w:r w:rsidRPr="00B36E41">
        <w:rPr>
          <w:rFonts w:ascii="Times New Roman" w:eastAsia="Times New Roman" w:hAnsi="Times New Roman" w:cs="Times New Roman"/>
          <w:bCs/>
          <w:sz w:val="24"/>
          <w:szCs w:val="24"/>
          <w:lang w:eastAsia="pt-BR"/>
        </w:rPr>
        <w:t xml:space="preserve">As entregas deverão ser realizadas diretamente na Secretaria de Saúde sob supervisão da Secretária de Saúde Sra. Juliana Serighelli  </w:t>
      </w:r>
      <w:r w:rsidR="00B36E41" w:rsidRPr="00B36E41">
        <w:rPr>
          <w:rFonts w:ascii="Times New Roman" w:eastAsia="Times New Roman" w:hAnsi="Times New Roman" w:cs="Times New Roman"/>
          <w:bCs/>
          <w:sz w:val="24"/>
          <w:szCs w:val="24"/>
          <w:lang w:eastAsia="pt-BR"/>
        </w:rPr>
        <w:br/>
      </w:r>
      <w:r w:rsidRPr="00D70D9F">
        <w:rPr>
          <w:rFonts w:ascii="Times New Roman" w:eastAsia="Times New Roman" w:hAnsi="Times New Roman" w:cs="Times New Roman"/>
          <w:b/>
          <w:sz w:val="24"/>
          <w:szCs w:val="24"/>
          <w:lang w:eastAsia="pt-BR"/>
        </w:rPr>
        <w:t xml:space="preserve">Lote 02: </w:t>
      </w:r>
      <w:r w:rsidRPr="00B36E41">
        <w:rPr>
          <w:rFonts w:ascii="Times New Roman" w:eastAsia="Times New Roman" w:hAnsi="Times New Roman" w:cs="Times New Roman"/>
          <w:bCs/>
          <w:sz w:val="24"/>
          <w:szCs w:val="24"/>
          <w:lang w:eastAsia="pt-BR"/>
        </w:rPr>
        <w:t xml:space="preserve">As entregas deverão ser realizadas diretamente na Secretaria de Educação sob supervisão da Nutricionista Sra. Andréia </w:t>
      </w:r>
      <w:proofErr w:type="spellStart"/>
      <w:r w:rsidRPr="00B36E41">
        <w:rPr>
          <w:rFonts w:ascii="Times New Roman" w:eastAsia="Times New Roman" w:hAnsi="Times New Roman" w:cs="Times New Roman"/>
          <w:bCs/>
          <w:sz w:val="24"/>
          <w:szCs w:val="24"/>
          <w:lang w:eastAsia="pt-BR"/>
        </w:rPr>
        <w:t>Giacomin</w:t>
      </w:r>
      <w:proofErr w:type="spellEnd"/>
      <w:r w:rsidRPr="00B36E41">
        <w:rPr>
          <w:rFonts w:ascii="Times New Roman" w:eastAsia="Times New Roman" w:hAnsi="Times New Roman" w:cs="Times New Roman"/>
          <w:bCs/>
          <w:sz w:val="24"/>
          <w:szCs w:val="24"/>
          <w:lang w:eastAsia="pt-BR"/>
        </w:rPr>
        <w:t xml:space="preserve">. </w:t>
      </w:r>
    </w:p>
    <w:p w14:paraId="07E82E37" w14:textId="77777777"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14:paraId="64707749" w14:textId="79A7B031" w:rsidR="00D70D9F" w:rsidRDefault="00D70D9F" w:rsidP="00C6656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D70D9F">
        <w:rPr>
          <w:rFonts w:ascii="Times New Roman" w:eastAsia="Times New Roman" w:hAnsi="Times New Roman" w:cs="Times New Roman"/>
          <w:b/>
          <w:sz w:val="24"/>
          <w:szCs w:val="24"/>
          <w:lang w:eastAsia="pt-BR"/>
        </w:rPr>
        <w:t>O prazo de entrega será de 45 (quarenta e cinco) dias para ambos os lotes, contados a partir do recebimento da Autorização de Fornecimento pela empresa contratada, emitida pelo Município de Arroio Trinta.</w:t>
      </w:r>
    </w:p>
    <w:p w14:paraId="506A4396" w14:textId="32CE0EB3"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03C06FE" w14:textId="0D842726"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lastRenderedPageBreak/>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3F68B98C" w14:textId="1904D362"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1DA6019" w14:textId="4A22CE50"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71A56DD4" w14:textId="77777777"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72735A8B" w14:textId="47D02278"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0114/2022 -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0054/2022 - PR</w:t>
      </w:r>
    </w:p>
    <w:p w14:paraId="0C04300A"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1CDA6F8"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3B32A27" w14:textId="77777777"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14:paraId="3CA43DEB" w14:textId="77777777"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43709443" w14:textId="0CB023A1"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2022, conforme segue:</w:t>
      </w:r>
    </w:p>
    <w:p w14:paraId="50F4B54A"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56DBC7C0"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 xml:space="preserve">17 - </w:t>
      </w:r>
      <w:proofErr w:type="gramStart"/>
      <w:r w:rsidRPr="00FA2879">
        <w:rPr>
          <w:rFonts w:ascii="Times New Roman" w:eastAsia="Calibri" w:hAnsi="Times New Roman" w:cs="Times New Roman"/>
          <w:bCs/>
          <w:sz w:val="24"/>
          <w:szCs w:val="24"/>
        </w:rPr>
        <w:t>2 .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3001 .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10 .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301 .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9 .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2.37 .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0 .</w:t>
      </w:r>
      <w:proofErr w:type="gramEnd"/>
      <w:r w:rsidRPr="00FA2879">
        <w:rPr>
          <w:rFonts w:ascii="Times New Roman" w:eastAsia="Calibri" w:hAnsi="Times New Roman" w:cs="Times New Roman"/>
          <w:bCs/>
          <w:sz w:val="24"/>
          <w:szCs w:val="24"/>
        </w:rPr>
        <w:t xml:space="preserve"> 339000 Aplicações Diretas</w:t>
      </w:r>
    </w:p>
    <w:p w14:paraId="3B3D94A3"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 xml:space="preserve">108 - </w:t>
      </w:r>
      <w:proofErr w:type="gramStart"/>
      <w:r w:rsidRPr="00FA2879">
        <w:rPr>
          <w:rFonts w:ascii="Times New Roman" w:eastAsia="Calibri" w:hAnsi="Times New Roman" w:cs="Times New Roman"/>
          <w:bCs/>
          <w:sz w:val="24"/>
          <w:szCs w:val="24"/>
        </w:rPr>
        <w:t>1 .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2004 .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12 .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361 .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12 .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2.10 .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0 .</w:t>
      </w:r>
      <w:proofErr w:type="gramEnd"/>
      <w:r w:rsidRPr="00FA2879">
        <w:rPr>
          <w:rFonts w:ascii="Times New Roman" w:eastAsia="Calibri" w:hAnsi="Times New Roman" w:cs="Times New Roman"/>
          <w:bCs/>
          <w:sz w:val="24"/>
          <w:szCs w:val="24"/>
        </w:rPr>
        <w:t xml:space="preserve"> 339000 Aplicações Diretas</w:t>
      </w:r>
    </w:p>
    <w:p w14:paraId="788A04E3"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22C72CC"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7B3B46B" w14:textId="1D2936C3"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641D3CF8"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DBA8D27" w14:textId="5DF0DA8F"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O pagamento será efetuado por depósito ou transferência bancária em até 30 (trinta) dias, após o fornecimento dos itens licitados, acompanhados da respectiva Nota Fiscal/Fatura, apresentadas na Tesouraria da Prefeitura.</w:t>
      </w:r>
      <w:r w:rsidR="00762811">
        <w:rPr>
          <w:rFonts w:ascii="Times New Roman" w:eastAsia="Times New Roman" w:hAnsi="Times New Roman" w:cs="Times New Roman"/>
          <w:sz w:val="24"/>
          <w:szCs w:val="24"/>
          <w:lang w:eastAsia="pt-BR"/>
        </w:rPr>
        <w:t xml:space="preserve"> </w:t>
      </w:r>
    </w:p>
    <w:p w14:paraId="4DAC4773" w14:textId="1BF024AD" w:rsidR="00C4336D" w:rsidRPr="00657B50" w:rsidRDefault="00C4336D" w:rsidP="00C4336D">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Pr="00692C51">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Caberá ao Fiscal verificar se o objeto do presente certame, atende à todas as especificações e demais requisitos exigidos, bem como autorizar o paga</w:t>
      </w:r>
      <w:r>
        <w:rPr>
          <w:rFonts w:ascii="Times New Roman" w:eastAsia="Times New Roman" w:hAnsi="Times New Roman" w:cs="Times New Roman"/>
          <w:sz w:val="24"/>
          <w:szCs w:val="24"/>
          <w:lang w:eastAsia="pt-BR"/>
        </w:rPr>
        <w:t>mento da respectiva nota fiscal.</w:t>
      </w:r>
    </w:p>
    <w:p w14:paraId="70A6ADD3"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30377C6" w14:textId="302F9E4F"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495AD636" w14:textId="77777777"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169B75" w14:textId="70BD7306"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244BB15D" w14:textId="74C224A8"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27610F7" w14:textId="50F9320C"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14:paraId="267586E9" w14:textId="77777777"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05C54E72" w14:textId="77A34FEF"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 xml:space="preserve">de 21 de junho </w:t>
      </w:r>
      <w:proofErr w:type="gramStart"/>
      <w:r w:rsidR="00D70D9F" w:rsidRPr="00FC6F4A">
        <w:rPr>
          <w:rFonts w:ascii="Times New Roman" w:eastAsia="Times New Roman" w:hAnsi="Times New Roman" w:cs="Times New Roman"/>
          <w:color w:val="000000"/>
          <w:sz w:val="24"/>
          <w:szCs w:val="24"/>
          <w:lang w:eastAsia="pt-BR"/>
        </w:rPr>
        <w:t>de</w:t>
      </w:r>
      <w:r w:rsidR="00FC6F4A" w:rsidRPr="00FC6F4A">
        <w:rPr>
          <w:rFonts w:ascii="Times New Roman" w:eastAsia="Times New Roman" w:hAnsi="Times New Roman" w:cs="Times New Roman"/>
          <w:color w:val="000000"/>
          <w:sz w:val="24"/>
          <w:szCs w:val="24"/>
          <w:lang w:eastAsia="pt-BR"/>
        </w:rPr>
        <w:t xml:space="preserve">  1993</w:t>
      </w:r>
      <w:proofErr w:type="gramEnd"/>
      <w:r w:rsidR="00FC6F4A" w:rsidRPr="00FC6F4A">
        <w:rPr>
          <w:rFonts w:ascii="Times New Roman" w:eastAsia="Times New Roman" w:hAnsi="Times New Roman" w:cs="Times New Roman"/>
          <w:color w:val="000000"/>
          <w:sz w:val="24"/>
          <w:szCs w:val="24"/>
          <w:lang w:eastAsia="pt-BR"/>
        </w:rPr>
        <w:t>, consolidadas.</w:t>
      </w:r>
    </w:p>
    <w:p w14:paraId="570529B4" w14:textId="7C79F079"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9720ECB" w14:textId="52E3271A"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w:t>
      </w:r>
      <w:proofErr w:type="gramStart"/>
      <w:r w:rsidRPr="00FC6F4A">
        <w:rPr>
          <w:rFonts w:ascii="Times New Roman" w:eastAsia="Verdana" w:hAnsi="Times New Roman" w:cs="Times New Roman"/>
          <w:b/>
          <w:sz w:val="24"/>
          <w:szCs w:val="24"/>
          <w:u w:val="single"/>
        </w:rPr>
        <w:t>-  DAS</w:t>
      </w:r>
      <w:proofErr w:type="gramEnd"/>
      <w:r w:rsidRPr="00FC6F4A">
        <w:rPr>
          <w:rFonts w:ascii="Times New Roman" w:eastAsia="Verdana" w:hAnsi="Times New Roman" w:cs="Times New Roman"/>
          <w:b/>
          <w:sz w:val="24"/>
          <w:szCs w:val="24"/>
          <w:u w:val="single"/>
        </w:rPr>
        <w:t xml:space="preserve"> OBRIGAÇÕES DA CONTRATADA E CONTRATANTE</w:t>
      </w:r>
    </w:p>
    <w:p w14:paraId="22059856"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362D6FF1" w14:textId="103A6B5C"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14:paraId="658229EB"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082C37BD" w14:textId="2CA855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14:paraId="5ADD36C7" w14:textId="77777777"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98F79A" w14:textId="1443D955"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14:paraId="7FED1123"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7C871DB2" w14:textId="4DD7509D"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583C6928" w14:textId="77777777"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14:paraId="0228FF3B" w14:textId="0E9D43F5"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79D437B9" w14:textId="77024A2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14:paraId="5D6AA460" w14:textId="4E87888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14:paraId="5F30E47E" w14:textId="2C7A41FA"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14:paraId="71BAAC02" w14:textId="5A233CA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14:paraId="2165BAB2" w14:textId="1C1A5EC1"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14:paraId="56B7FCC7" w14:textId="621E210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14:paraId="6B694E62" w14:textId="30C4D64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14:paraId="41F0FB9D"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54F1932C" w14:textId="286D92AB"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52A7D05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39A20F0E" w14:textId="77777777"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192851B2" w14:textId="77777777"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14:paraId="3AD2E9B0"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14:paraId="485BDE7A"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14:paraId="0772CA7C" w14:textId="77777777"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59CEBA8E" w14:textId="77777777"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14:paraId="6AD7CCAC" w14:textId="77777777"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14:paraId="7DA3C751"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0776983"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C434EBF" w14:textId="1F497C14"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5B378D26"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0F84433" w14:textId="2FBA5BA6"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14:paraId="6F5D0FF9"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03AAD2E" w14:textId="344A5B70"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 xml:space="preserve">A existência e a atuação da fiscalização do Contratante em nada restringe </w:t>
      </w:r>
      <w:proofErr w:type="gramStart"/>
      <w:r w:rsidR="00367BDC" w:rsidRPr="00FC6F4A">
        <w:rPr>
          <w:rFonts w:ascii="Times New Roman" w:eastAsia="Times New Roman" w:hAnsi="Times New Roman" w:cs="Times New Roman"/>
          <w:sz w:val="24"/>
          <w:szCs w:val="24"/>
          <w:lang w:eastAsia="pt-BR"/>
        </w:rPr>
        <w:t>a  responsabilidade</w:t>
      </w:r>
      <w:proofErr w:type="gramEnd"/>
      <w:r w:rsidR="00367BDC" w:rsidRPr="00FC6F4A">
        <w:rPr>
          <w:rFonts w:ascii="Times New Roman" w:eastAsia="Times New Roman" w:hAnsi="Times New Roman" w:cs="Times New Roman"/>
          <w:sz w:val="24"/>
          <w:szCs w:val="24"/>
          <w:lang w:eastAsia="pt-BR"/>
        </w:rPr>
        <w:t xml:space="preserve"> única, integral e exclusiva da Contratada, no que concerne aos serviços contratados, e as suas consequências e implicações próximas ou remotas.</w:t>
      </w:r>
    </w:p>
    <w:p w14:paraId="54895286" w14:textId="45A7F60D"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47131BC" w14:textId="77777777" w:rsidR="00CF3BFE" w:rsidRPr="00657B50" w:rsidRDefault="008F5D26" w:rsidP="00CF3BFE">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w:t>
      </w:r>
      <w:r w:rsidR="00CF3BFE" w:rsidRPr="00657B50">
        <w:rPr>
          <w:rFonts w:ascii="Times New Roman" w:eastAsia="Times New Roman" w:hAnsi="Times New Roman" w:cs="Times New Roman"/>
          <w:sz w:val="24"/>
          <w:szCs w:val="24"/>
          <w:lang w:eastAsia="pt-BR"/>
        </w:rPr>
        <w:t xml:space="preserve">Fica designado para a fiscalização da execução contratual </w:t>
      </w:r>
      <w:r w:rsidR="00CF3BFE">
        <w:rPr>
          <w:rFonts w:ascii="Times New Roman" w:eastAsia="Times New Roman" w:hAnsi="Times New Roman" w:cs="Times New Roman"/>
          <w:sz w:val="24"/>
          <w:szCs w:val="24"/>
          <w:lang w:eastAsia="pt-BR"/>
        </w:rPr>
        <w:t xml:space="preserve">os Secretários e Diretores </w:t>
      </w:r>
      <w:r w:rsidR="00CF3BFE">
        <w:rPr>
          <w:rFonts w:ascii="Times New Roman" w:eastAsia="Times New Roman" w:hAnsi="Times New Roman" w:cs="Times New Roman"/>
          <w:sz w:val="24"/>
          <w:szCs w:val="24"/>
          <w:lang w:eastAsia="pt-BR"/>
        </w:rPr>
        <w:lastRenderedPageBreak/>
        <w:t xml:space="preserve">responsáveis pelas respectivas pastas </w:t>
      </w:r>
      <w:r w:rsidR="00CF3BFE" w:rsidRPr="00657B50">
        <w:rPr>
          <w:rFonts w:ascii="Times New Roman" w:eastAsia="Times New Roman" w:hAnsi="Times New Roman" w:cs="Times New Roman"/>
          <w:sz w:val="24"/>
          <w:szCs w:val="24"/>
          <w:lang w:eastAsia="pt-BR"/>
        </w:rPr>
        <w:t xml:space="preserve">telefone (49) 3535 </w:t>
      </w:r>
      <w:r w:rsidR="00CF3BFE">
        <w:rPr>
          <w:rFonts w:ascii="Times New Roman" w:eastAsia="Times New Roman" w:hAnsi="Times New Roman" w:cs="Times New Roman"/>
          <w:sz w:val="24"/>
          <w:szCs w:val="24"/>
          <w:lang w:eastAsia="pt-BR"/>
        </w:rPr>
        <w:t>6000</w:t>
      </w:r>
      <w:r w:rsidR="00CF3BFE" w:rsidRPr="00657B50">
        <w:rPr>
          <w:rFonts w:ascii="Times New Roman" w:eastAsia="Times New Roman" w:hAnsi="Times New Roman" w:cs="Times New Roman"/>
          <w:sz w:val="24"/>
          <w:szCs w:val="24"/>
          <w:lang w:eastAsia="pt-BR"/>
        </w:rPr>
        <w:t>.</w:t>
      </w:r>
    </w:p>
    <w:p w14:paraId="219A8315" w14:textId="058DA5A9" w:rsidR="008F5D26" w:rsidRDefault="008F5D26" w:rsidP="00CF3BFE">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14:paraId="3FA38995" w14:textId="11F8288A"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7FE1E182" w14:textId="6B4DEE22"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14:paraId="179523E7"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F8F0924"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3D5E9B12"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716FD814"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57972AA3" w14:textId="77777777"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7BA202" w14:textId="26141ECA"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50D6A03F" w14:textId="0A8D567E" w:rsidR="00D70D9F" w:rsidRDefault="00F277C9"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CLÁ</w:t>
      </w:r>
      <w:r w:rsidR="00D70D9F">
        <w:rPr>
          <w:rFonts w:ascii="Times New Roman" w:eastAsia="Times New Roman" w:hAnsi="Times New Roman" w:cs="Times New Roman"/>
          <w:b/>
          <w:sz w:val="24"/>
          <w:szCs w:val="24"/>
          <w:u w:val="single"/>
          <w:lang w:eastAsia="pt-BR"/>
        </w:rPr>
        <w:t>USULA OITAVA – DA VIGÊNCIA</w:t>
      </w:r>
    </w:p>
    <w:p w14:paraId="2AD31A5B"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BCB50EA" w14:textId="69BBFEE8"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C93170">
        <w:rPr>
          <w:rFonts w:ascii="Times New Roman" w:eastAsia="Times New Roman" w:hAnsi="Times New Roman" w:cs="Times New Roman"/>
          <w:color w:val="000000"/>
          <w:sz w:val="24"/>
          <w:szCs w:val="24"/>
          <w:lang w:eastAsia="pt-BR"/>
        </w:rPr>
        <w:t>..........</w:t>
      </w:r>
      <w:r>
        <w:rPr>
          <w:rFonts w:ascii="Times New Roman" w:eastAsia="Times New Roman" w:hAnsi="Times New Roman" w:cs="Times New Roman"/>
          <w:color w:val="000000"/>
          <w:sz w:val="24"/>
          <w:szCs w:val="24"/>
          <w:lang w:eastAsia="pt-BR"/>
        </w:rPr>
        <w:t xml:space="preserve">, podendo ser prorrogado através de termo aditivo, por mais seis meses, caso toda a quantidade licitada ainda não tenha sido consumida, e alterado nos casos </w:t>
      </w:r>
      <w:r w:rsidR="00657B50" w:rsidRPr="00FC6F4A">
        <w:rPr>
          <w:rFonts w:ascii="Times New Roman" w:eastAsia="Times New Roman" w:hAnsi="Times New Roman" w:cs="Times New Roman"/>
          <w:sz w:val="24"/>
          <w:szCs w:val="24"/>
          <w:lang w:eastAsia="pt-BR"/>
        </w:rPr>
        <w:t xml:space="preserve">previstos no Artigo 57, </w:t>
      </w:r>
      <w:r>
        <w:rPr>
          <w:rFonts w:ascii="Times New Roman" w:eastAsia="Times New Roman" w:hAnsi="Times New Roman" w:cs="Times New Roman"/>
          <w:sz w:val="24"/>
          <w:szCs w:val="24"/>
          <w:lang w:eastAsia="pt-BR"/>
        </w:rPr>
        <w:t xml:space="preserve">II, da Lei Federal nº 8.666/93. </w:t>
      </w:r>
    </w:p>
    <w:p w14:paraId="5D824824" w14:textId="2F1E778A"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14:paraId="3EDCB27D" w14:textId="77777777"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405A1302" w14:textId="10FE4DA5"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14:paraId="5EE6DA9C"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8B9EC5D" w14:textId="2CB22F70"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14:paraId="4FAD6C5F" w14:textId="77777777"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401F5BC" w14:textId="12F53074"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14:paraId="696D0297"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B236861" w14:textId="71C3F7D5"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2868325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604365" w14:textId="0A82533F"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14:paraId="480642F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4416A9" w14:textId="4F4D7B71"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14:paraId="562620D1"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FC5E073" w14:textId="5CEBEDA0"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35404C2F"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B76795" w14:textId="6554606C"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5D0DCE64"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5B3B78E" w14:textId="0F16A614"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0A95ABA4"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AE6592B" w14:textId="04FCD292"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14:paraId="61F78F00" w14:textId="77777777"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1E57EFBE" w14:textId="64A06CBF"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14:paraId="2D27851E"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135DEAB" w14:textId="110AD613"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3AAC4700"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2C8EA8"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070BE137"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0E69C410" w14:textId="08C501DA"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de </w:t>
      </w:r>
      <w:proofErr w:type="gramStart"/>
      <w:r w:rsidRPr="00FC6F4A">
        <w:rPr>
          <w:rFonts w:ascii="Times New Roman" w:eastAsia="Times New Roman" w:hAnsi="Times New Roman" w:cs="Times New Roman"/>
          <w:sz w:val="24"/>
          <w:szCs w:val="24"/>
          <w:lang w:eastAsia="pt-BR"/>
        </w:rPr>
        <w:t>.....</w:t>
      </w:r>
      <w:proofErr w:type="gramEnd"/>
      <w:r w:rsidRPr="00FC6F4A">
        <w:rPr>
          <w:rFonts w:ascii="Times New Roman" w:eastAsia="Times New Roman" w:hAnsi="Times New Roman" w:cs="Times New Roman"/>
          <w:sz w:val="24"/>
          <w:szCs w:val="24"/>
          <w:lang w:eastAsia="pt-BR"/>
        </w:rPr>
        <w:t xml:space="preserve">  </w:t>
      </w:r>
      <w:r w:rsidR="0065295E" w:rsidRPr="00FC6F4A">
        <w:rPr>
          <w:rFonts w:ascii="Times New Roman" w:eastAsia="Times New Roman" w:hAnsi="Times New Roman" w:cs="Times New Roman"/>
          <w:sz w:val="24"/>
          <w:szCs w:val="24"/>
          <w:lang w:eastAsia="pt-BR"/>
        </w:rPr>
        <w:t>2022</w:t>
      </w:r>
      <w:r w:rsidRPr="00FC6F4A">
        <w:rPr>
          <w:rFonts w:ascii="Times New Roman" w:eastAsia="Times New Roman" w:hAnsi="Times New Roman" w:cs="Times New Roman"/>
          <w:sz w:val="24"/>
          <w:szCs w:val="24"/>
          <w:lang w:eastAsia="pt-BR"/>
        </w:rPr>
        <w:t>.</w:t>
      </w:r>
    </w:p>
    <w:p w14:paraId="0A934533"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4ED26F8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69A5896B" w14:textId="77777777"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0E95CC21" w14:textId="77777777"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proofErr w:type="spellStart"/>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roofErr w:type="spellEnd"/>
    </w:p>
    <w:p w14:paraId="23C4C3F0" w14:textId="77777777"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4E9D9FA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001F4B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84FEF7F" w14:textId="77777777"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4FE4CA16"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72996D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18BC531"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F30699D" w14:textId="6F359987" w:rsidR="00F277C9" w:rsidRDefault="00112FFF"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b/>
          <w:bCs/>
          <w:sz w:val="24"/>
          <w:szCs w:val="24"/>
        </w:rPr>
      </w:pPr>
      <w:r>
        <w:rPr>
          <w:rFonts w:ascii="Times New Roman" w:hAnsi="Times New Roman" w:cs="Times New Roman"/>
          <w:noProof/>
          <w:sz w:val="24"/>
          <w:szCs w:val="24"/>
        </w:rPr>
        <w:pict w14:anchorId="3A08E7B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o:gfxdata=""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D45F2E7">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F277C9">
        <w:rPr>
          <w:rFonts w:ascii="Times New Roman" w:eastAsia="Verdana" w:hAnsi="Times New Roman" w:cs="Times New Roman"/>
          <w:b/>
          <w:bCs/>
          <w:sz w:val="24"/>
          <w:szCs w:val="24"/>
        </w:rPr>
        <w:t xml:space="preserve">                                                                       </w:t>
      </w:r>
      <w:r w:rsidR="00F277C9" w:rsidRPr="00FC6F4A">
        <w:rPr>
          <w:rFonts w:ascii="Times New Roman" w:eastAsia="Verdana" w:hAnsi="Times New Roman" w:cs="Times New Roman"/>
          <w:b/>
          <w:bCs/>
          <w:spacing w:val="-1"/>
          <w:sz w:val="24"/>
          <w:szCs w:val="24"/>
        </w:rPr>
        <w:t>N</w:t>
      </w:r>
      <w:r w:rsidR="00F277C9" w:rsidRPr="00FC6F4A">
        <w:rPr>
          <w:rFonts w:ascii="Times New Roman" w:eastAsia="Verdana" w:hAnsi="Times New Roman" w:cs="Times New Roman"/>
          <w:b/>
          <w:bCs/>
          <w:sz w:val="24"/>
          <w:szCs w:val="24"/>
        </w:rPr>
        <w:t>om</w:t>
      </w:r>
      <w:r w:rsidR="00F277C9" w:rsidRPr="00FC6F4A">
        <w:rPr>
          <w:rFonts w:ascii="Times New Roman" w:eastAsia="Verdana" w:hAnsi="Times New Roman" w:cs="Times New Roman"/>
          <w:b/>
          <w:bCs/>
          <w:spacing w:val="2"/>
          <w:sz w:val="24"/>
          <w:szCs w:val="24"/>
        </w:rPr>
        <w:t>e</w:t>
      </w:r>
      <w:r w:rsidR="00F277C9" w:rsidRPr="00FC6F4A">
        <w:rPr>
          <w:rFonts w:ascii="Times New Roman" w:eastAsia="Verdana" w:hAnsi="Times New Roman" w:cs="Times New Roman"/>
          <w:b/>
          <w:bCs/>
          <w:sz w:val="24"/>
          <w:szCs w:val="24"/>
        </w:rPr>
        <w:t>:</w:t>
      </w:r>
    </w:p>
    <w:p w14:paraId="5A18A68A" w14:textId="2268D9C6" w:rsidR="00794714" w:rsidRPr="00FC6F4A" w:rsidRDefault="00F277C9"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CPF:</w:t>
      </w:r>
      <w:r>
        <w:rPr>
          <w:rFonts w:ascii="Times New Roman" w:eastAsia="Verdana" w:hAnsi="Times New Roman" w:cs="Times New Roman"/>
          <w:b/>
          <w:bCs/>
          <w:sz w:val="24"/>
          <w:szCs w:val="24"/>
        </w:rPr>
        <w:t xml:space="preserve">                                                                         </w:t>
      </w:r>
      <w:r w:rsidRPr="00FC6F4A">
        <w:rPr>
          <w:rFonts w:ascii="Times New Roman" w:eastAsia="Verdana" w:hAnsi="Times New Roman" w:cs="Times New Roman"/>
          <w:b/>
          <w:bCs/>
          <w:sz w:val="24"/>
          <w:szCs w:val="24"/>
        </w:rPr>
        <w:t>CPF:</w:t>
      </w:r>
      <w:r>
        <w:rPr>
          <w:rFonts w:ascii="Times New Roman" w:eastAsia="Verdana" w:hAnsi="Times New Roman" w:cs="Times New Roman"/>
          <w:b/>
          <w:bCs/>
          <w:sz w:val="24"/>
          <w:szCs w:val="24"/>
        </w:rPr>
        <w:t xml:space="preserve">  </w:t>
      </w:r>
      <w:r w:rsidR="00794714" w:rsidRPr="00FC6F4A">
        <w:rPr>
          <w:rFonts w:ascii="Times New Roman" w:eastAsia="Verdana" w:hAnsi="Times New Roman" w:cs="Times New Roman"/>
          <w:b/>
          <w:bCs/>
          <w:sz w:val="24"/>
          <w:szCs w:val="24"/>
        </w:rPr>
        <w:tab/>
      </w:r>
    </w:p>
    <w:p w14:paraId="7EB9EFB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37168B3"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20CA70D3" w14:textId="77777777"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1157014F" w14:textId="26E01D24" w:rsidR="00B9008B" w:rsidRDefault="00F277C9"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Pr>
          <w:rFonts w:ascii="Times New Roman" w:eastAsia="Verdana" w:hAnsi="Times New Roman" w:cs="Times New Roman"/>
          <w:b/>
          <w:bCs/>
          <w:color w:val="000000" w:themeColor="text1"/>
          <w:spacing w:val="1"/>
          <w:position w:val="-1"/>
          <w:sz w:val="24"/>
          <w:szCs w:val="24"/>
        </w:rPr>
        <w:t xml:space="preserve">ADVOGADO </w:t>
      </w:r>
      <w:r w:rsidR="00794714" w:rsidRPr="00FC6F4A">
        <w:rPr>
          <w:rFonts w:ascii="Times New Roman" w:eastAsia="Verdana" w:hAnsi="Times New Roman" w:cs="Times New Roman"/>
          <w:b/>
          <w:bCs/>
          <w:color w:val="000000" w:themeColor="text1"/>
          <w:spacing w:val="1"/>
          <w:position w:val="-1"/>
          <w:sz w:val="24"/>
          <w:szCs w:val="24"/>
        </w:rPr>
        <w:t>O</w:t>
      </w:r>
      <w:r w:rsidR="00794714" w:rsidRPr="00FC6F4A">
        <w:rPr>
          <w:rFonts w:ascii="Times New Roman" w:eastAsia="Verdana" w:hAnsi="Times New Roman" w:cs="Times New Roman"/>
          <w:b/>
          <w:bCs/>
          <w:color w:val="000000" w:themeColor="text1"/>
          <w:spacing w:val="-1"/>
          <w:position w:val="-1"/>
          <w:sz w:val="24"/>
          <w:szCs w:val="24"/>
        </w:rPr>
        <w:t>A</w:t>
      </w:r>
      <w:r w:rsidR="00794714" w:rsidRPr="00FC6F4A">
        <w:rPr>
          <w:rFonts w:ascii="Times New Roman" w:eastAsia="Verdana" w:hAnsi="Times New Roman" w:cs="Times New Roman"/>
          <w:b/>
          <w:bCs/>
          <w:color w:val="000000" w:themeColor="text1"/>
          <w:position w:val="-1"/>
          <w:sz w:val="24"/>
          <w:szCs w:val="24"/>
        </w:rPr>
        <w:t>B</w:t>
      </w:r>
      <w:r>
        <w:rPr>
          <w:rFonts w:ascii="Times New Roman" w:eastAsia="Verdana" w:hAnsi="Times New Roman" w:cs="Times New Roman"/>
          <w:b/>
          <w:bCs/>
          <w:color w:val="000000" w:themeColor="text1"/>
          <w:position w:val="-1"/>
          <w:sz w:val="24"/>
          <w:szCs w:val="24"/>
        </w:rPr>
        <w:t>/</w:t>
      </w:r>
      <w:r w:rsidR="00794714" w:rsidRPr="00FC6F4A">
        <w:rPr>
          <w:rFonts w:ascii="Times New Roman" w:eastAsia="Verdana" w:hAnsi="Times New Roman" w:cs="Times New Roman"/>
          <w:b/>
          <w:bCs/>
          <w:color w:val="000000" w:themeColor="text1"/>
          <w:spacing w:val="2"/>
          <w:position w:val="-1"/>
          <w:sz w:val="24"/>
          <w:szCs w:val="24"/>
        </w:rPr>
        <w:t>S</w:t>
      </w:r>
      <w:r w:rsidR="00794714" w:rsidRPr="00FC6F4A">
        <w:rPr>
          <w:rFonts w:ascii="Times New Roman" w:eastAsia="Verdana" w:hAnsi="Times New Roman" w:cs="Times New Roman"/>
          <w:b/>
          <w:bCs/>
          <w:color w:val="000000" w:themeColor="text1"/>
          <w:position w:val="-1"/>
          <w:sz w:val="24"/>
          <w:szCs w:val="24"/>
        </w:rPr>
        <w:t>C</w:t>
      </w:r>
      <w:r w:rsidR="00794714" w:rsidRPr="00FC6F4A">
        <w:rPr>
          <w:rFonts w:ascii="Times New Roman" w:eastAsia="Verdana" w:hAnsi="Times New Roman" w:cs="Times New Roman"/>
          <w:b/>
          <w:bCs/>
          <w:color w:val="000000" w:themeColor="text1"/>
          <w:spacing w:val="-9"/>
          <w:position w:val="-1"/>
          <w:sz w:val="24"/>
          <w:szCs w:val="24"/>
        </w:rPr>
        <w:t xml:space="preserve"> </w:t>
      </w:r>
      <w:r>
        <w:rPr>
          <w:rFonts w:ascii="Times New Roman" w:eastAsia="Verdana" w:hAnsi="Times New Roman" w:cs="Times New Roman"/>
          <w:b/>
          <w:bCs/>
          <w:color w:val="000000" w:themeColor="text1"/>
          <w:spacing w:val="-9"/>
          <w:position w:val="-1"/>
          <w:sz w:val="24"/>
          <w:szCs w:val="24"/>
        </w:rPr>
        <w:t>19.045</w:t>
      </w:r>
    </w:p>
    <w:p w14:paraId="5ABB4CA6" w14:textId="77777777" w:rsidR="00B9008B" w:rsidRDefault="00B9008B">
      <w:pPr>
        <w:rPr>
          <w:rFonts w:ascii="Times New Roman" w:eastAsia="Verdana" w:hAnsi="Times New Roman" w:cs="Times New Roman"/>
          <w:b/>
          <w:bCs/>
          <w:color w:val="000000" w:themeColor="text1"/>
          <w:spacing w:val="2"/>
          <w:w w:val="99"/>
          <w:position w:val="-1"/>
          <w:sz w:val="24"/>
          <w:szCs w:val="24"/>
        </w:rPr>
      </w:pPr>
      <w:r>
        <w:rPr>
          <w:rFonts w:ascii="Times New Roman" w:eastAsia="Verdana" w:hAnsi="Times New Roman" w:cs="Times New Roman"/>
          <w:b/>
          <w:bCs/>
          <w:color w:val="000000" w:themeColor="text1"/>
          <w:spacing w:val="2"/>
          <w:w w:val="99"/>
          <w:position w:val="-1"/>
          <w:sz w:val="24"/>
          <w:szCs w:val="24"/>
        </w:rPr>
        <w:br w:type="page"/>
      </w:r>
    </w:p>
    <w:p w14:paraId="5E7865CD"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w:t>
      </w:r>
    </w:p>
    <w:p w14:paraId="4BE66015"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987B4C6" w14:textId="77777777"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0054/2022 - PR</w:t>
      </w:r>
    </w:p>
    <w:p w14:paraId="6000F412" w14:textId="5728F68F"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FA04CB4"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3AB5A06" w14:textId="77777777"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14:paraId="3FA980B4"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64BB6223" w14:textId="77777777"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14:paraId="03B0D660"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321CC571"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14CF4C1B"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6FA7694B" w14:textId="77777777"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14:paraId="047F5903" w14:textId="77777777"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248677D2"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55AF81D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4913F03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CF2434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50C76A1"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A2FC4E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5A261AF"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18A4925" w14:textId="77777777"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124F0BA" w14:textId="77777777"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14:paraId="2133D2B5" w14:textId="77777777"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C273A00" w14:textId="77777777"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B8450B4"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B1182D" w14:textId="77777777" w:rsidR="004841AE" w:rsidRDefault="004841AE">
      <w:pPr>
        <w:spacing w:after="0" w:line="240" w:lineRule="auto"/>
      </w:pPr>
      <w:r>
        <w:separator/>
      </w:r>
    </w:p>
  </w:endnote>
  <w:endnote w:type="continuationSeparator" w:id="0">
    <w:p w14:paraId="5A38769A" w14:textId="77777777" w:rsidR="004841AE" w:rsidRDefault="004841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4150406"/>
      <w:docPartObj>
        <w:docPartGallery w:val="Page Numbers (Bottom of Page)"/>
        <w:docPartUnique/>
      </w:docPartObj>
    </w:sdtPr>
    <w:sdtEndPr/>
    <w:sdtContent>
      <w:p w14:paraId="63C5A4CA" w14:textId="53CD708A" w:rsidR="00F2665E" w:rsidRDefault="00F2665E">
        <w:pPr>
          <w:pStyle w:val="Rodap"/>
          <w:jc w:val="right"/>
        </w:pPr>
        <w:r>
          <w:fldChar w:fldCharType="begin"/>
        </w:r>
        <w:r>
          <w:instrText>PAGE   \* MERGEFORMAT</w:instrText>
        </w:r>
        <w:r>
          <w:fldChar w:fldCharType="separate"/>
        </w:r>
        <w:r w:rsidR="001D0EE8">
          <w:rPr>
            <w:noProof/>
          </w:rPr>
          <w:t>1</w:t>
        </w:r>
        <w:r>
          <w:fldChar w:fldCharType="end"/>
        </w:r>
      </w:p>
    </w:sdtContent>
  </w:sdt>
  <w:p w14:paraId="304FD0E5" w14:textId="77777777" w:rsidR="00F2665E" w:rsidRDefault="00F2665E">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0582967"/>
      <w:docPartObj>
        <w:docPartGallery w:val="Page Numbers (Bottom of Page)"/>
        <w:docPartUnique/>
      </w:docPartObj>
    </w:sdtPr>
    <w:sdtEndPr/>
    <w:sdtContent>
      <w:p w14:paraId="052C2656" w14:textId="3CAE1B8C" w:rsidR="00F2665E" w:rsidRDefault="00F2665E">
        <w:pPr>
          <w:pStyle w:val="Rodap"/>
          <w:jc w:val="right"/>
        </w:pPr>
        <w:r>
          <w:fldChar w:fldCharType="begin"/>
        </w:r>
        <w:r>
          <w:instrText>PAGE   \* MERGEFORMAT</w:instrText>
        </w:r>
        <w:r>
          <w:fldChar w:fldCharType="separate"/>
        </w:r>
        <w:r w:rsidR="001D0EE8">
          <w:rPr>
            <w:noProof/>
          </w:rPr>
          <w:t>21</w:t>
        </w:r>
        <w:r>
          <w:fldChar w:fldCharType="end"/>
        </w:r>
      </w:p>
    </w:sdtContent>
  </w:sdt>
  <w:p w14:paraId="09C75404" w14:textId="77777777" w:rsidR="00F2665E" w:rsidRDefault="00F2665E">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949E2" w14:textId="77777777"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F2665E" w:rsidRDefault="00F2665E" w:rsidP="00657B50">
    <w:pPr>
      <w:pStyle w:val="Rodap"/>
      <w:ind w:right="360"/>
    </w:pPr>
  </w:p>
  <w:p w14:paraId="1B7A6655" w14:textId="77777777" w:rsidR="00F2665E" w:rsidRDefault="00F2665E"/>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DD73D" w14:textId="409731C5"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D0EE8">
      <w:rPr>
        <w:rStyle w:val="Nmerodepgina"/>
        <w:noProof/>
      </w:rPr>
      <w:t>29</w:t>
    </w:r>
    <w:r>
      <w:rPr>
        <w:rStyle w:val="Nmerodepgina"/>
      </w:rPr>
      <w:fldChar w:fldCharType="end"/>
    </w:r>
  </w:p>
  <w:p w14:paraId="5C271C5F" w14:textId="77777777" w:rsidR="00F2665E" w:rsidRDefault="00F2665E" w:rsidP="00657B50">
    <w:pPr>
      <w:pStyle w:val="Rodap"/>
      <w:ind w:right="360"/>
    </w:pPr>
  </w:p>
  <w:p w14:paraId="637840DA" w14:textId="77777777" w:rsidR="00F2665E" w:rsidRDefault="00F2665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C4E89" w14:textId="77777777" w:rsidR="004841AE" w:rsidRDefault="004841AE">
      <w:pPr>
        <w:spacing w:after="0" w:line="240" w:lineRule="auto"/>
      </w:pPr>
      <w:r>
        <w:separator/>
      </w:r>
    </w:p>
  </w:footnote>
  <w:footnote w:type="continuationSeparator" w:id="0">
    <w:p w14:paraId="64418E83" w14:textId="77777777" w:rsidR="004841AE" w:rsidRDefault="004841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A2F534C"/>
    <w:multiLevelType w:val="multilevel"/>
    <w:tmpl w:val="C4AEFCBE"/>
    <w:lvl w:ilvl="0">
      <w:start w:val="1"/>
      <w:numFmt w:val="decimal"/>
      <w:lvlText w:val="%1."/>
      <w:lvlJc w:val="left"/>
      <w:pPr>
        <w:ind w:left="495" w:hanging="495"/>
      </w:pPr>
      <w:rPr>
        <w:rFonts w:hint="default"/>
        <w:b/>
      </w:rPr>
    </w:lvl>
    <w:lvl w:ilvl="1">
      <w:start w:val="1"/>
      <w:numFmt w:val="decimal"/>
      <w:lvlText w:val="%1.%2."/>
      <w:lvlJc w:val="left"/>
      <w:pPr>
        <w:ind w:left="495" w:hanging="49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5"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7"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8"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1"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3"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5"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6"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411318866">
    <w:abstractNumId w:val="4"/>
  </w:num>
  <w:num w:numId="2" w16cid:durableId="303854124">
    <w:abstractNumId w:val="9"/>
  </w:num>
  <w:num w:numId="3" w16cid:durableId="1797992345">
    <w:abstractNumId w:val="5"/>
  </w:num>
  <w:num w:numId="4" w16cid:durableId="824668716">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61801307">
    <w:abstractNumId w:val="6"/>
  </w:num>
  <w:num w:numId="6" w16cid:durableId="163717838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71669387">
    <w:abstractNumId w:val="10"/>
  </w:num>
  <w:num w:numId="8" w16cid:durableId="1550336939">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62259931">
    <w:abstractNumId w:val="18"/>
  </w:num>
  <w:num w:numId="10" w16cid:durableId="1338771693">
    <w:abstractNumId w:val="14"/>
  </w:num>
  <w:num w:numId="11" w16cid:durableId="356128783">
    <w:abstractNumId w:val="8"/>
  </w:num>
  <w:num w:numId="12" w16cid:durableId="1143620757">
    <w:abstractNumId w:val="19"/>
  </w:num>
  <w:num w:numId="13" w16cid:durableId="1381322288">
    <w:abstractNumId w:val="0"/>
  </w:num>
  <w:num w:numId="14" w16cid:durableId="1290669563">
    <w:abstractNumId w:val="16"/>
  </w:num>
  <w:num w:numId="15" w16cid:durableId="863397892">
    <w:abstractNumId w:val="17"/>
  </w:num>
  <w:num w:numId="16" w16cid:durableId="1723092315">
    <w:abstractNumId w:val="3"/>
  </w:num>
  <w:num w:numId="17" w16cid:durableId="1012030237">
    <w:abstractNumId w:val="2"/>
  </w:num>
  <w:num w:numId="18" w16cid:durableId="317222862">
    <w:abstractNumId w:val="11"/>
  </w:num>
  <w:num w:numId="19" w16cid:durableId="1191650074">
    <w:abstractNumId w:val="7"/>
  </w:num>
  <w:num w:numId="20" w16cid:durableId="1374649496">
    <w:abstractNumId w:val="13"/>
  </w:num>
  <w:num w:numId="21" w16cid:durableId="1686246279">
    <w:abstractNumId w:val="15"/>
  </w:num>
  <w:num w:numId="22" w16cid:durableId="1285040459">
    <w:abstractNumId w:val="12"/>
  </w:num>
  <w:num w:numId="23" w16cid:durableId="13872219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815AD"/>
    <w:rsid w:val="000054A3"/>
    <w:rsid w:val="00031E6F"/>
    <w:rsid w:val="000449A8"/>
    <w:rsid w:val="000C434B"/>
    <w:rsid w:val="000F3573"/>
    <w:rsid w:val="00103BD4"/>
    <w:rsid w:val="00112FFF"/>
    <w:rsid w:val="00142D05"/>
    <w:rsid w:val="00195EB4"/>
    <w:rsid w:val="001A306A"/>
    <w:rsid w:val="001D0EE8"/>
    <w:rsid w:val="001D14FE"/>
    <w:rsid w:val="001D3400"/>
    <w:rsid w:val="002647C3"/>
    <w:rsid w:val="002E6205"/>
    <w:rsid w:val="0035322B"/>
    <w:rsid w:val="00367BDC"/>
    <w:rsid w:val="003B5087"/>
    <w:rsid w:val="00447A0D"/>
    <w:rsid w:val="004841AE"/>
    <w:rsid w:val="004927A9"/>
    <w:rsid w:val="004D3A0B"/>
    <w:rsid w:val="004E5201"/>
    <w:rsid w:val="00500276"/>
    <w:rsid w:val="00506403"/>
    <w:rsid w:val="0054586D"/>
    <w:rsid w:val="0056708F"/>
    <w:rsid w:val="0059428B"/>
    <w:rsid w:val="00595154"/>
    <w:rsid w:val="005E0B4B"/>
    <w:rsid w:val="006045DC"/>
    <w:rsid w:val="00616049"/>
    <w:rsid w:val="0062158B"/>
    <w:rsid w:val="00634D6E"/>
    <w:rsid w:val="0065295E"/>
    <w:rsid w:val="00657B50"/>
    <w:rsid w:val="00666145"/>
    <w:rsid w:val="006A767E"/>
    <w:rsid w:val="006E5552"/>
    <w:rsid w:val="00713FAB"/>
    <w:rsid w:val="00716B07"/>
    <w:rsid w:val="0073237D"/>
    <w:rsid w:val="00762811"/>
    <w:rsid w:val="0077644E"/>
    <w:rsid w:val="00785209"/>
    <w:rsid w:val="00794714"/>
    <w:rsid w:val="007B27CC"/>
    <w:rsid w:val="007D138B"/>
    <w:rsid w:val="00844D1E"/>
    <w:rsid w:val="0086374E"/>
    <w:rsid w:val="0087074C"/>
    <w:rsid w:val="008C0D4F"/>
    <w:rsid w:val="008D3D8E"/>
    <w:rsid w:val="008E3526"/>
    <w:rsid w:val="008E3D02"/>
    <w:rsid w:val="008E6DF4"/>
    <w:rsid w:val="008F5D26"/>
    <w:rsid w:val="00921AAC"/>
    <w:rsid w:val="00924343"/>
    <w:rsid w:val="00962156"/>
    <w:rsid w:val="00962678"/>
    <w:rsid w:val="009763CA"/>
    <w:rsid w:val="00977224"/>
    <w:rsid w:val="009C1DF5"/>
    <w:rsid w:val="009C6CD9"/>
    <w:rsid w:val="009F3A2C"/>
    <w:rsid w:val="00A12C99"/>
    <w:rsid w:val="00A33F38"/>
    <w:rsid w:val="00A74929"/>
    <w:rsid w:val="00A905F0"/>
    <w:rsid w:val="00A965B5"/>
    <w:rsid w:val="00AA4062"/>
    <w:rsid w:val="00AA69C6"/>
    <w:rsid w:val="00B16262"/>
    <w:rsid w:val="00B32BF5"/>
    <w:rsid w:val="00B36E41"/>
    <w:rsid w:val="00B553F2"/>
    <w:rsid w:val="00B57D9F"/>
    <w:rsid w:val="00B9008B"/>
    <w:rsid w:val="00BA0F97"/>
    <w:rsid w:val="00BA1B7C"/>
    <w:rsid w:val="00C074F0"/>
    <w:rsid w:val="00C4336D"/>
    <w:rsid w:val="00C4633A"/>
    <w:rsid w:val="00C50F6F"/>
    <w:rsid w:val="00C64BE9"/>
    <w:rsid w:val="00C6656F"/>
    <w:rsid w:val="00C7019B"/>
    <w:rsid w:val="00C7393F"/>
    <w:rsid w:val="00C73AC6"/>
    <w:rsid w:val="00C93170"/>
    <w:rsid w:val="00CC4000"/>
    <w:rsid w:val="00CF3BFE"/>
    <w:rsid w:val="00D00E45"/>
    <w:rsid w:val="00D57F37"/>
    <w:rsid w:val="00D64DC9"/>
    <w:rsid w:val="00D70D9F"/>
    <w:rsid w:val="00D815AD"/>
    <w:rsid w:val="00DD31D1"/>
    <w:rsid w:val="00DE6F69"/>
    <w:rsid w:val="00DF60B4"/>
    <w:rsid w:val="00E22FF7"/>
    <w:rsid w:val="00E448B5"/>
    <w:rsid w:val="00E46B07"/>
    <w:rsid w:val="00E85ACD"/>
    <w:rsid w:val="00E8731C"/>
    <w:rsid w:val="00E95550"/>
    <w:rsid w:val="00F13DD3"/>
    <w:rsid w:val="00F20182"/>
    <w:rsid w:val="00F253F7"/>
    <w:rsid w:val="00F2665E"/>
    <w:rsid w:val="00F277C9"/>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m="http://schemas.openxmlformats.org/officeDocument/2006/math" xmlns:w="http://schemas.openxmlformats.org/wordprocessingml/2006/main"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E523D32A-71AA-4B8C-A723-3AD006841141}">
  <ds:schemaRefs>
    <ds:schemaRef ds:uri="http://schemas.openxmlformats.org/officeDocument/2006/bibliography"/>
    <ds:schemaRef ds:uri="http://schemas.openxmlformats.org/officeDocument/2006/math"/>
    <ds:schemaRef ds:uri="http://schemas.openxmlformats.org/wordprocessingml/2006/main"/>
    <ds:schemaRef ds:uri="http://schemas.microsoft.com/office/word/2010/wordml"/>
    <ds:schemaRef ds:uri="http://schemas.microsoft.com/office/word/2012/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32</Pages>
  <Words>9906</Words>
  <Characters>53494</Characters>
  <Application>Microsoft Office Word</Application>
  <DocSecurity>0</DocSecurity>
  <Lines>445</Lines>
  <Paragraphs>126</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63274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Mun. Arroio Trinta</cp:lastModifiedBy>
  <cp:revision>40</cp:revision>
  <dcterms:created xsi:type="dcterms:W3CDTF">2012-02-02T18:33:00Z</dcterms:created>
  <dcterms:modified xsi:type="dcterms:W3CDTF">2022-06-30T12:40:00Z</dcterms:modified>
</cp:coreProperties>
</file>