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bookmarkStart w:id="0" w:name="_GoBack"/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CONTRATO Nº 0008/2015 </w:t>
      </w:r>
      <w:bookmarkEnd w:id="0"/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– DATADO DE 26 DE JANEIRO DE 2015, CELEBRADO ENTRE O MUNICÍPIO DE ARROIO TRINTA E IBAM.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3969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3540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Contrato que entre si celebram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MUNICÍPIO </w:t>
      </w:r>
      <w:proofErr w:type="gramStart"/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DE  ARROIO</w:t>
      </w:r>
      <w:proofErr w:type="gramEnd"/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 TRINTA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e o Instituto Brasileiro de Administração Municipal - IBAM, para os fins que se especificam.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O MUNICÍPIO DE  ARROIO TRINTA- SC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pessoa  jurídica   de  direito </w:t>
      </w:r>
      <w:proofErr w:type="spell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publico</w:t>
      </w:r>
      <w:proofErr w:type="spell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interno, devidamente inscrita no CNPJ sob o nº  82.826.462/0001-27, com sede a Rua XV de Novembro, 26 em Arroio Trinta - SC, doravante considerada CONTRATANTE, neste  ato  representado  pelo  Prefeito  Municipal o Senhor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ALCIDIR FELCHILCHER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portador do  CPF sob nº 518.040.009-06   e Carteira de Identidade nº 1.518.8051, residente e domiciliado na Rua do Comércio nº 227, Centro, Município de Arroio Trinta – Santa Catarina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CONTRATANTE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e o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INSTITUTO BRASILEIRO DE ADMINISTRAÇÃO MUNICIPAL, DORAVANTE DENOMINADO SIMPLESMENTE IBAM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pessoa jurídica de direito privado, associação civil de caráter educativo, científico e cultural, sem fins lucrativos, conforme estabelecem seus Estatutos, reconhecido de utilidade pública pelo Governo Federal  (Decreto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34.661, de 19 de novembro de 1953) e pelo Governo do Estado do Rio de Janeiro (Lei nº 2.149, de 04 de agosto de 1993), de fins filantrópicos pelo Conselho Nacional de Serviço Social  (Certificado de 8 de maio de 1974), com inscrição também no Conselho Municipal de Assistência Social do Rio de Janeiro, registro no CNPJ (Cadastro Nacional das Pessoas Jurídicas) sob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33645482/0001-96, sediado na cidade do Rio de Janeiro, na Rua Buenos Aires, 19 – Centro, neste ato representado por seu Superintendente Geral, Paulo </w:t>
      </w:r>
      <w:proofErr w:type="spell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Timm</w:t>
      </w:r>
      <w:proofErr w:type="spell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identidade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2028439-0, emitida pelo Conselho Regional de Administração/RJ, CPF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457.512.429-04, denominada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CONTRATADA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resolvem firmar o presente Contrato com dispensa de licitação, nos termos do inciso XIII do art. 24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8.666, de 21 de junho de 1993, e suas alterações, conforme Processo Licitatório de Dispensa nº 0001/2015, regendo-se pela referida Lei e pelas seguintes cláusulas: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PRIMEIRA - DO OBJETO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Contratação de instituição especializada para elaborar e realizar Concurso Público destinado ao preenchimento de vagas do quadro de servidores do Município de Arroio Trinta.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SEGUNDA - DO REGIME DE EXECUÇÃO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lastRenderedPageBreak/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Os serviços de responsabilidade do IBAM, mencionados na Cláusula Primeira deste Contrato, serão desenvolvidos de acordo com as orientações técnica e metodológica descritas na proposta enviada à CONTRATANTE, datada </w:t>
      </w:r>
      <w:proofErr w:type="gram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de  20</w:t>
      </w:r>
      <w:proofErr w:type="gram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/12/2014, que passa a integrar o presente Contrato.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§ 1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.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Os produtos elaborados em função deste Contrato são de uso restrito da CONTRATANTE e não podem ser cedidos, sob qualquer forma, a terceiros, sem a autorização expressa do IBAM.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§ 2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.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O IBAM poderá, para a execução do trabalho ou de suas etapas, utilizar especialistas individuais ou pessoas jurídicas de renomada reputação técnica, caso em que se responsabilizará por seu resultado final.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TERCEIRA - DAS OBRIGAÇÕES DAS PARTES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I - São obrigações do IBAM: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gram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elaboração</w:t>
      </w:r>
      <w:proofErr w:type="gram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de instrumentos normativos – Edital do Concurso  Público;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viabilização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inscrições pela Internet;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emissão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 disponibilização de cartões de confirmação de inscrição via internet ou via postal;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elaboração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, impressão, aplicação e correção, das provas objetivas;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treinamento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 pagamento de equipe local para fiscalização das provas;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aplicação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prova prática para os cargos de Auxiliar de Serviços Gerais e Gari;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fornecimento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dados e instrumentos legais para análise e julgamento de eventuais recursos interpostos pelos candidatos nas diversas etapas de realização do Concurso  Público;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divulgação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dos atos do Concurso  Público, conforme orientações legais, garantindo o amplo conhecimento público do certame, através do </w:t>
      </w:r>
      <w:r w:rsidRPr="00774FF8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pt-BR"/>
        </w:rPr>
        <w:t>site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do IBAM.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relatório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final e listagem dos resultados para homologação;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entrega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relação final dos classificados com endereço e caderno com cópia dos documentos do concurso.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II - São obrigações da CONTRATANTE: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gram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nomear</w:t>
      </w:r>
      <w:proofErr w:type="gram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através de ato do Presidente, a Comissão de Concurso;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informar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sobre cargos e vagas que serão objeto do Concurso Público;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lastRenderedPageBreak/>
        <w:t>facilitar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os contatos do IBAM com autoridades e instituições locais com vistas à perfeita organização do certame;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disponibilizar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escolas da rede de ensino municipal para realização das provas em suas dependências;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auxiliar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no recrutamento da equipe de fiscalização nos locais de prova;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divulgar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o Concurso, conforme orientações legais, pelos meios de comunicação que julgar conveniente, de modo a garantir o amplo conhecimento público do certame;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providenciar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serviços especializados de segurança no dia de aplicação das mesmas provas (Guarda Municipal ou Polícia Militar);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providenciar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plantão médico nos locais de realização das provas para eventuais atendimentos a candidatos;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providenciar</w:t>
      </w:r>
      <w:proofErr w:type="gramEnd"/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a publicação, na imprensa oficial, dos atos que, por determinação legal, devam ser divulgados.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CLÁUSULA QUARTA - DOS PRAZOS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Os serviços técnicos relativos ao projeto a que se refere este Contrato terão a duração de 60(sessenta) dias úteis e início a partir do 5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(quinto) dia útil após o recebimento, pelo IBAM, do Contrato assinado, da cópia de sua publicação e de cópia da nota de empenho respectiva.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Caso ocorram motivos de força maior ou as partes julguem necessário ao melhor atendimento dos objetivos deste Contrato, esse prazo poderá ser alterado de comum acordo entre a CONTRATANTE e o IBAM.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CLÁUSULA QUINTA - DO PREÇO E DAS CONDIÇÕES DE PAGAMENTO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O valor contratado para realização do Concurso Público será de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R$50.000,00(CINQUENTA MIL REAIS)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que serão pagos pela arrecadação dos valores de inscrição: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SEXTA - DOS RECURSOS PARA PAGAMENTO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Os recursos necessários ao pagamento dos valores de publicação, previstos neste Contrato, correrão à conta da dotação 187, categoria econômica 1.200.2001.4.122.3.24.1 – Manutenção da Sec. De Adm. E Finanças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lastRenderedPageBreak/>
        <w:t>Parágrafo único. A CONTRATANTE empenhará o valor indicado na Cláusula Quinta globalmente, vinculando-se a respectiva nota de empenho ao presente Contrato.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SÉTIMA - DAS PENALIDADES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Pelo não cumprimento das disposições previstas neste Contrato, ficam as partes sujeitas às penalidades estabelecidas na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8.666, de 21 de junho de 1993 e suas alterações.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OITAVA - DA PUBLICAÇÃO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 CONTRATANTE providenciará a publicação do resumo deste Contrato na imprensa oficial até o 5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(quinto) dia útil do mês seguinte ao da assinatura, devendo a publicação efetivar-se no prazo de 20 (vinte) dias contados do encaminhamento para esse fim.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4375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4375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NONA - INTERRUPÇÃO OU RESCISÃO DO CONTRATO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Este Contrato poderá ser interrompido ou rescindido nas hipóteses constantes dos </w:t>
      </w:r>
      <w:proofErr w:type="spell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arts</w:t>
      </w:r>
      <w:proofErr w:type="spell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. 57, 58 e 79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8.666/93, com a redação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8.883/94.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DÉCIMA - DA DURAÇÃO DO CONTRATO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Este contrato vigorará pelo prazo de 12 (doze) meses a contar de sua publicação.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DÉCIMA PRIMEIRA - DO FORO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Fica eleito o foro da Comarca de Videira - SC para dirimir quaisquer dúvidas a respeito deste Contrato que não </w:t>
      </w:r>
      <w:proofErr w:type="gram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sejam  solucionadas</w:t>
      </w:r>
      <w:proofErr w:type="gram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de comum acordo entre as partes, com prévia renúncia de qualquer outro.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E por estarem assim justos e contratados, firmam o presente </w:t>
      </w:r>
      <w:proofErr w:type="gramStart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em  03</w:t>
      </w:r>
      <w:proofErr w:type="gramEnd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(três) vias de igual teor, na presença das testemunhas abaixo indicadas.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284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Arroio Trinta – SC, 26 de janeiro de 2015. </w:t>
      </w:r>
    </w:p>
    <w:p w:rsidR="00774FF8" w:rsidRPr="00774FF8" w:rsidRDefault="00774FF8" w:rsidP="00774FF8">
      <w:pPr>
        <w:spacing w:after="200" w:line="276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tbl>
      <w:tblPr>
        <w:tblW w:w="1006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551"/>
        <w:gridCol w:w="5103"/>
      </w:tblGrid>
      <w:tr w:rsidR="00774FF8" w:rsidRPr="00774FF8" w:rsidTr="00774FF8">
        <w:trPr>
          <w:trHeight w:val="556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PREFEITURA MUNICIPAL DE ARROIO TRINTA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ALCIDIR FELCHILCHER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CONTRATANTE -</w:t>
            </w: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PAULO TIMM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SUPERINTENDENTE GERAL - IBAM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CONTRATADA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  <w:tr w:rsidR="00774FF8" w:rsidRPr="00774FF8" w:rsidTr="00774FF8">
        <w:trPr>
          <w:trHeight w:val="983"/>
        </w:trPr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  <w:tr w:rsidR="00774FF8" w:rsidRPr="00774FF8" w:rsidTr="00774FF8">
        <w:trPr>
          <w:trHeight w:val="284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RONIVAN BRANDALISE                                  </w:t>
            </w:r>
          </w:p>
          <w:p w:rsidR="00774FF8" w:rsidRPr="00774FF8" w:rsidRDefault="00774FF8" w:rsidP="00774F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 CPF: 027.783.989-02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IRIO SERIGHELLI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CPF: 163.594.709-00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</w:tbl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103E7A" w:rsidRDefault="00103E7A"/>
    <w:sectPr w:rsidR="00103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563E1"/>
    <w:multiLevelType w:val="multilevel"/>
    <w:tmpl w:val="DBB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E74A9"/>
    <w:multiLevelType w:val="multilevel"/>
    <w:tmpl w:val="B66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8"/>
    <w:rsid w:val="00103E7A"/>
    <w:rsid w:val="007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F40D-28DE-4451-AF78-E2A5B6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2015-04-13T14:45:00Z</dcterms:created>
  <dcterms:modified xsi:type="dcterms:W3CDTF">2015-04-13T14:46:00Z</dcterms:modified>
</cp:coreProperties>
</file>