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bookmarkStart w:id="0" w:name="_GoBack"/>
      <w:bookmarkEnd w:id="0"/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16059" w:rsidRDefault="00016059" w:rsidP="00201C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</w:pP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 0037/2017 – PROCESSO ADMINISTRATIVO –</w:t>
      </w:r>
      <w:r w:rsid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 042/2017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PREGÃO 0015/2017 – CELEBRADO ENTRE O MUNICÍPIO DE ARROIO TRINTA E PÚBLICCA INFORMÁTICA LTDA.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01605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E66D7D">
        <w:rPr>
          <w:rFonts w:ascii="Garamond" w:hAnsi="Garamond" w:cs="Arial"/>
          <w:b/>
          <w:sz w:val="28"/>
          <w:szCs w:val="28"/>
        </w:rPr>
        <w:t>MUNICÍPIO DE ARROIO TRINTA</w:t>
      </w:r>
      <w:r w:rsidRPr="00E66D7D">
        <w:rPr>
          <w:rFonts w:ascii="Garamond" w:hAnsi="Garamond" w:cs="Arial"/>
          <w:b/>
          <w:color w:val="000000"/>
          <w:sz w:val="28"/>
          <w:szCs w:val="28"/>
        </w:rPr>
        <w:t xml:space="preserve">, </w:t>
      </w:r>
      <w:r w:rsidRPr="00E66D7D">
        <w:rPr>
          <w:rFonts w:ascii="Garamond" w:hAnsi="Garamond" w:cs="Arial"/>
          <w:color w:val="000000"/>
          <w:sz w:val="28"/>
          <w:szCs w:val="28"/>
        </w:rPr>
        <w:t xml:space="preserve">com sede </w:t>
      </w:r>
      <w:r w:rsidRPr="00F51A4D">
        <w:rPr>
          <w:rFonts w:ascii="Garamond" w:hAnsi="Garamond" w:cs="Arial"/>
          <w:color w:val="000000"/>
          <w:sz w:val="28"/>
          <w:szCs w:val="28"/>
        </w:rPr>
        <w:t xml:space="preserve">à </w:t>
      </w:r>
      <w:r w:rsidRPr="00F51A4D">
        <w:rPr>
          <w:rFonts w:ascii="Garamond" w:hAnsi="Garamond" w:cs="Arial"/>
          <w:sz w:val="28"/>
          <w:szCs w:val="28"/>
        </w:rPr>
        <w:t>Rua XV de Novembro</w:t>
      </w:r>
      <w:r w:rsidR="00F51A4D">
        <w:rPr>
          <w:rFonts w:ascii="Garamond" w:hAnsi="Garamond" w:cs="Arial"/>
          <w:sz w:val="28"/>
          <w:szCs w:val="28"/>
        </w:rPr>
        <w:t xml:space="preserve"> Nº 26</w:t>
      </w:r>
      <w:r w:rsidRPr="00F51A4D">
        <w:rPr>
          <w:rFonts w:ascii="Garamond" w:hAnsi="Garamond" w:cs="Arial"/>
          <w:sz w:val="28"/>
          <w:szCs w:val="28"/>
        </w:rPr>
        <w:t>,</w:t>
      </w:r>
      <w:r w:rsidRPr="00E66D7D">
        <w:rPr>
          <w:rFonts w:ascii="Garamond" w:hAnsi="Garamond" w:cs="Arial"/>
          <w:b/>
          <w:sz w:val="28"/>
          <w:szCs w:val="28"/>
        </w:rPr>
        <w:t xml:space="preserve"> </w:t>
      </w:r>
      <w:r w:rsidRPr="00E66D7D">
        <w:rPr>
          <w:rFonts w:ascii="Garamond" w:hAnsi="Garamond" w:cs="Arial"/>
          <w:color w:val="000000"/>
          <w:sz w:val="28"/>
          <w:szCs w:val="28"/>
        </w:rPr>
        <w:t>CEP: 89590-</w:t>
      </w:r>
      <w:r w:rsidRPr="00E66D7D">
        <w:rPr>
          <w:rFonts w:ascii="Garamond" w:hAnsi="Garamond" w:cs="Arial"/>
          <w:sz w:val="28"/>
          <w:szCs w:val="28"/>
        </w:rPr>
        <w:t xml:space="preserve">000, Arroio Trinta – SC, inscrita no CNPJ sob o nº 82.826.462/0001-27, neste ato representado por seu prefeito municipal </w:t>
      </w:r>
      <w:r w:rsidRPr="00E66D7D">
        <w:rPr>
          <w:rFonts w:ascii="Garamond" w:hAnsi="Garamond" w:cs="Arial"/>
          <w:b/>
          <w:sz w:val="28"/>
          <w:szCs w:val="28"/>
        </w:rPr>
        <w:t>CLAUDIO SPRICIGO</w:t>
      </w:r>
      <w:r w:rsidRPr="00E66D7D">
        <w:rPr>
          <w:rFonts w:ascii="Garamond" w:hAnsi="Garamond" w:cs="Arial"/>
          <w:sz w:val="28"/>
          <w:szCs w:val="28"/>
        </w:rPr>
        <w:t>, inscrito no CPF sob o nº 551.995.939-00, e portado da Carteira de Identidade nº 1.912.533 SSP/SC</w:t>
      </w:r>
      <w:r>
        <w:rPr>
          <w:rFonts w:ascii="Garamond" w:hAnsi="Garamond" w:cs="Arial"/>
          <w:sz w:val="28"/>
          <w:szCs w:val="28"/>
        </w:rPr>
        <w:t xml:space="preserve"> </w:t>
      </w:r>
      <w:r w:rsidR="00F51A4D">
        <w:rPr>
          <w:rFonts w:ascii="Garamond" w:hAnsi="Garamond" w:cs="Arial"/>
          <w:sz w:val="28"/>
          <w:szCs w:val="28"/>
        </w:rPr>
        <w:t xml:space="preserve">e 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a </w:t>
      </w:r>
      <w:r w:rsidR="00311E69"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EMPRESA </w:t>
      </w:r>
      <w:r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PÚBLICA INFORMÁTICA LTDA</w:t>
      </w:r>
      <w:r w:rsidR="00311E69"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,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com sede na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Rua Içara 151, Itoupava Seca, 89.030-170 – Blumenau - SC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, inscrita no CNPJ sob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95.836.771/0001-20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, neste ato representada legalmente pelo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seu Gerente de Negócios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,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</w:t>
      </w: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GIOVANI DE BORTOLI, 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portador da cédula de Identidade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2.142.021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e registrado no Cadastro de Pessoas Físicas sob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552.189.899-91,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doravante determinada simplesmente CONTRATADA, têm, entre si, justo e acordado e celebram por força do presente instrumento, elaborado de acordo com a Lei nº 10.520/02, Lei n.º 8.666/93, Consolidadas,  mediante as seguintes clausulas e condições:</w:t>
      </w:r>
    </w:p>
    <w:p w:rsidR="00311E69" w:rsidRPr="000A0EC0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>DO FUNDAMENTO LEGAL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F51A4D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ar-SA"/>
        </w:rPr>
        <w:t>CLÁUSULA PRIMEIRA</w:t>
      </w:r>
      <w:r w:rsidRPr="000A0EC0">
        <w:rPr>
          <w:rFonts w:ascii="Garamond" w:eastAsia="Times New Roman" w:hAnsi="Garamond" w:cs="Times New Roman"/>
          <w:bCs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Vincula-se o presente Contrato ao edital PREGÃO Nº </w:t>
      </w:r>
      <w:r w:rsidR="00016059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0015/2017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e à proposta da CONTRATADA, parte integrantes deste contrato, sujeitando-se o CONTRATANTE e o CONTRATADO às normas previstas na Lei Federal № 8.666/93 e alterações posteriores.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 xml:space="preserve"> DO OBJETO DO CONTRATO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F51A4D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SEGUNDA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Constitui objeto do presente contrato a contratação de Empresa para fornecer Licença de Direito de Uso Temporária, não exclusiva de sistemas de gestão pública municipal, que deverá estar desenvolvida em ambiente Windows, sob a arquitetura cliente/servidor ou Web, com acesso simultâneo de usuário, utilizando banco de dados relacional e comunicação TCP/IP, incluindo serviços de instalação, transferência e conversão de dados, parametrização, adequação, treinamento, manutenção legal e corretiva e suporte técnico conforme especificações contidas no Anexo I e II e demais condições do Edital de Pregão nº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0015/2017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A execução do objeto do presente Contrato será realizada de forma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lastRenderedPageBreak/>
        <w:t xml:space="preserve">indireta pela CONTRATADA, sob empreitada por preço global, nos termos do art. 10, II, "a" da Lei 8.666/1993 e suas alterações. </w:t>
      </w:r>
    </w:p>
    <w:p w:rsidR="00311E69" w:rsidRPr="000A0EC0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  <w:t>DA DOTAÇÃO ORÇAMENTÁRIA</w:t>
      </w:r>
    </w:p>
    <w:p w:rsidR="00E05096" w:rsidRPr="000A0EC0" w:rsidRDefault="00E05096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Pr="000A0EC0" w:rsidRDefault="00311E69" w:rsidP="0035372F">
      <w:pPr>
        <w:tabs>
          <w:tab w:val="left" w:pos="0"/>
          <w:tab w:val="left" w:pos="4111"/>
        </w:tabs>
        <w:suppressAutoHyphens/>
        <w:spacing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u w:val="single"/>
          <w:lang w:eastAsia="ar-SA"/>
        </w:rPr>
        <w:t>CLÁUSULA TERCEIRA</w:t>
      </w: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  <w:t>As despesas do presente contrato correrão por conta da seguinte dotação orçamentária: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4 – 1 . 2002 . 4 . 122 . 3 . 2.4 . 1 . 339000 - APLICAÇÕES DIRETAS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111 – 2 . 3001 . 10 . 301 . 9 . 2.17 . 1 . 339000 - APLICAÇÕES DIRETAS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130 – 4 . 4001 . 8 . 244 . 7 . 2.14 . 1 . 339000 - APLICAÇÕES DIRETAS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132 – 5 . 5001 . 4 . 122 . 3 . 2.5 . 1 . 339000 - APLICAÇÕES DIRETAS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142 – 6 . 1001 . 1 . 31 . 1 . 2.1 . 1 . 339000 - APLICAÇÕES DIRETAS</w:t>
      </w:r>
    </w:p>
    <w:p w:rsidR="00311E69" w:rsidRPr="000A0EC0" w:rsidRDefault="00311E69" w:rsidP="0035372F">
      <w:pPr>
        <w:widowControl w:val="0"/>
        <w:tabs>
          <w:tab w:val="left" w:pos="-1276"/>
        </w:tabs>
        <w:suppressAutoHyphens/>
        <w:spacing w:after="0" w:line="240" w:lineRule="auto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  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45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 VALOR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1701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311E69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ar-SA"/>
        </w:rPr>
        <w:t>CLÁUSULA QUARTA</w:t>
      </w:r>
      <w:r w:rsidRPr="000A0EC0">
        <w:rPr>
          <w:rFonts w:ascii="Garamond" w:eastAsia="Times New Roman" w:hAnsi="Garamond" w:cs="Times New Roman"/>
          <w:bCs/>
          <w:sz w:val="28"/>
          <w:szCs w:val="28"/>
          <w:lang w:eastAsia="ar-SA"/>
        </w:rPr>
        <w:t>,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A CONTRATANTE pagará à 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>CONTRATADA o valor global de R</w:t>
      </w:r>
      <w:r w:rsidR="005339CC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$108.310,56</w:t>
      </w:r>
      <w:r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(</w:t>
      </w:r>
      <w:r w:rsidR="005339CC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 xml:space="preserve">CENTO E OITO MIL TREZENTOS E DEZ REAIS E </w:t>
      </w:r>
      <w:r w:rsidR="00201CC5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CINQUENTA SEIS</w:t>
      </w:r>
      <w:r w:rsidR="005339CC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 xml:space="preserve"> CENTAVO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S), 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>pelos serviços descritos na Cláusula Segunda, observando o seguinte detalhamento:</w:t>
      </w:r>
    </w:p>
    <w:p w:rsidR="00311E69" w:rsidRPr="000A0EC0" w:rsidRDefault="00311E69" w:rsidP="00201CC5">
      <w:pPr>
        <w:widowControl w:val="0"/>
        <w:tabs>
          <w:tab w:val="left" w:pos="-2127"/>
          <w:tab w:val="left" w:pos="-1133"/>
          <w:tab w:val="left" w:pos="1701"/>
        </w:tabs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426"/>
        <w:gridCol w:w="894"/>
        <w:gridCol w:w="1301"/>
        <w:gridCol w:w="996"/>
        <w:gridCol w:w="1221"/>
      </w:tblGrid>
      <w:tr w:rsidR="005339CC" w:rsidRPr="00F51A4D" w:rsidTr="005339C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Item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Material/</w:t>
            </w:r>
            <w:r w:rsidR="00201CC5" w:rsidRPr="00F51A4D">
              <w:rPr>
                <w:rFonts w:ascii="Garamond" w:hAnsi="Garamond" w:cs="Times New Roman"/>
                <w:sz w:val="24"/>
                <w:szCs w:val="24"/>
              </w:rPr>
              <w:t>Serviç</w:t>
            </w:r>
            <w:r w:rsidR="00201CC5" w:rsidRPr="00F51A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Valor unitário (R$)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Valor total (R$)</w:t>
            </w:r>
          </w:p>
        </w:tc>
      </w:tr>
      <w:tr w:rsidR="005339CC" w:rsidRPr="00F51A4D" w:rsidTr="005339C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26652 - SISTEMAS PARA A PREFEITURA MUNICIPAL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br/>
              <w:t xml:space="preserve">Planejamento PPA/LDO/LOA; Execução Orçamentária/Contabilidade/ Tesouraria/Monitor NF-e/Lei Fiscal; Compras, Licitações e Contratos; Gestão Patrimonial; Gestão de Materiais; Gestão de Frotas; Gestão de Pessoas (Recursos Humanos/ Folha Pagamento/ Segurança e medicina/ Portal Servidor); Gestão Tributária; Nota Fiscal de 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Serviço Eletrônica; Portal da Transparência; Documentos Eletrônicos (Memorando eletrônico, Ouvidoria e Protocolo Web).  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br/>
              <w:t>e-Pública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lastRenderedPageBreak/>
              <w:t>MÊS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7.850,88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94.210,56</w:t>
            </w:r>
          </w:p>
        </w:tc>
      </w:tr>
      <w:tr w:rsidR="005339CC" w:rsidRPr="00F51A4D" w:rsidTr="005339C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26657 - SERVIÇOS DE TÉCNICOS DE IMPLANTAÇÃO DOS SISTEMAS PARA PREFEITURA, FUNDOS 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br/>
              <w:t xml:space="preserve">Serviços de Migração de Bases, Implantação e Capacitação dos Usuários.  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br/>
              <w:t>e-Pública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940,00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940,00</w:t>
            </w:r>
          </w:p>
        </w:tc>
      </w:tr>
      <w:tr w:rsidR="005339CC" w:rsidRPr="00F51A4D" w:rsidTr="005339C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26658 - HORAS TÉCNICAS DE SERVIÇOS ESPECIAIS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br/>
              <w:t xml:space="preserve">Valor referente a eventuais serviços técnicos de </w:t>
            </w:r>
            <w:r w:rsidR="00201CC5" w:rsidRPr="00F51A4D">
              <w:rPr>
                <w:rFonts w:ascii="Garamond" w:hAnsi="Garamond" w:cs="Times New Roman"/>
                <w:sz w:val="24"/>
                <w:szCs w:val="24"/>
              </w:rPr>
              <w:t>customizações, suporte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técnico </w:t>
            </w:r>
            <w:r w:rsidR="00201CC5" w:rsidRPr="00F51A4D">
              <w:rPr>
                <w:rFonts w:ascii="Garamond" w:hAnsi="Garamond" w:cs="Times New Roman"/>
                <w:sz w:val="24"/>
                <w:szCs w:val="24"/>
              </w:rPr>
              <w:t>presencial e demandas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não previstas no edital</w:t>
            </w:r>
            <w:r w:rsidRPr="00F51A4D">
              <w:rPr>
                <w:rFonts w:ascii="Garamond" w:hAnsi="Garamond" w:cs="Times New Roman"/>
                <w:sz w:val="24"/>
                <w:szCs w:val="24"/>
              </w:rPr>
              <w:br/>
              <w:t>e-Pública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Hr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131,60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 13.160,00</w:t>
            </w:r>
          </w:p>
        </w:tc>
      </w:tr>
      <w:tr w:rsidR="005339CC" w:rsidRPr="00F51A4D" w:rsidTr="005339CC"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CC" w:rsidRPr="00F51A4D" w:rsidRDefault="005339CC" w:rsidP="00201CC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F51A4D">
              <w:rPr>
                <w:rFonts w:ascii="Garamond" w:hAnsi="Garamond" w:cs="Times New Roman"/>
                <w:sz w:val="24"/>
                <w:szCs w:val="24"/>
              </w:rPr>
              <w:t>130.250,16</w:t>
            </w:r>
          </w:p>
        </w:tc>
      </w:tr>
    </w:tbl>
    <w:p w:rsidR="005339CC" w:rsidRDefault="005339CC" w:rsidP="00201CC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311E69" w:rsidRPr="00201CC5" w:rsidRDefault="00F51A4D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hAnsi="Garamond" w:cs="Times New Roman"/>
          <w:sz w:val="24"/>
          <w:szCs w:val="24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§ 1º -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O valor constante no item 06- </w:t>
      </w:r>
      <w:r w:rsidRPr="00F51A4D">
        <w:rPr>
          <w:rFonts w:ascii="Garamond" w:hAnsi="Garamond" w:cs="Times New Roman"/>
          <w:b/>
          <w:sz w:val="24"/>
          <w:szCs w:val="24"/>
          <w:u w:val="single"/>
        </w:rPr>
        <w:t>SERVIÇOS DE TÉCNICOS DE IMPLANTAÇÃO DOS SISTEMAS PARA PREFEITURA, FUNDOS. Serviços de Migração de Bases, Implantaç</w:t>
      </w:r>
      <w:r>
        <w:rPr>
          <w:rFonts w:ascii="Garamond" w:hAnsi="Garamond" w:cs="Times New Roman"/>
          <w:b/>
          <w:sz w:val="24"/>
          <w:szCs w:val="24"/>
          <w:u w:val="single"/>
        </w:rPr>
        <w:t xml:space="preserve">ão e Capacitação dos </w:t>
      </w:r>
      <w:r w:rsidR="00201CC5">
        <w:rPr>
          <w:rFonts w:ascii="Garamond" w:hAnsi="Garamond" w:cs="Times New Roman"/>
          <w:b/>
          <w:sz w:val="24"/>
          <w:szCs w:val="24"/>
          <w:u w:val="single"/>
        </w:rPr>
        <w:t>Usuários,</w:t>
      </w:r>
      <w:r w:rsidR="00201CC5" w:rsidRPr="00F51A4D">
        <w:rPr>
          <w:rFonts w:ascii="Garamond" w:hAnsi="Garamond" w:cs="Times New Roman"/>
          <w:b/>
          <w:sz w:val="24"/>
          <w:szCs w:val="24"/>
          <w:u w:val="single"/>
        </w:rPr>
        <w:t xml:space="preserve"> e-Pública</w:t>
      </w:r>
      <w:r>
        <w:rPr>
          <w:rFonts w:ascii="Garamond" w:hAnsi="Garamond" w:cs="Times New Roman"/>
          <w:b/>
          <w:sz w:val="24"/>
          <w:szCs w:val="24"/>
          <w:u w:val="single"/>
        </w:rPr>
        <w:t xml:space="preserve">- </w:t>
      </w:r>
      <w:r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Pr="00201CC5">
        <w:rPr>
          <w:rFonts w:ascii="Garamond" w:hAnsi="Garamond" w:cs="Times New Roman"/>
          <w:sz w:val="24"/>
          <w:szCs w:val="24"/>
        </w:rPr>
        <w:t>somente será pago se efetivamente for implantado.</w:t>
      </w:r>
    </w:p>
    <w:p w:rsidR="00F51A4D" w:rsidRDefault="00F51A4D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hAnsi="Garamond" w:cs="Times New Roman"/>
          <w:sz w:val="24"/>
          <w:szCs w:val="24"/>
          <w:u w:val="single"/>
        </w:rPr>
      </w:pPr>
    </w:p>
    <w:p w:rsidR="00F51A4D" w:rsidRDefault="00F51A4D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§ 2º -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201CC5">
        <w:rPr>
          <w:rFonts w:ascii="Garamond" w:hAnsi="Garamond" w:cs="Times New Roman"/>
          <w:sz w:val="24"/>
          <w:szCs w:val="24"/>
        </w:rPr>
        <w:t xml:space="preserve">Do </w:t>
      </w:r>
      <w:r>
        <w:rPr>
          <w:rFonts w:ascii="Garamond" w:hAnsi="Garamond" w:cs="Times New Roman"/>
          <w:sz w:val="24"/>
          <w:szCs w:val="24"/>
        </w:rPr>
        <w:t xml:space="preserve">valor constante no item 7 - </w:t>
      </w:r>
      <w:r w:rsidRPr="00201CC5">
        <w:rPr>
          <w:rFonts w:ascii="Garamond" w:hAnsi="Garamond" w:cs="Times New Roman"/>
          <w:b/>
          <w:sz w:val="24"/>
          <w:szCs w:val="24"/>
          <w:u w:val="single"/>
        </w:rPr>
        <w:t>HORAS TÉCNICAS DE SERVIÇOS ESPECIAIS</w:t>
      </w:r>
      <w:r w:rsidRPr="00201CC5">
        <w:rPr>
          <w:rFonts w:ascii="Garamond" w:hAnsi="Garamond" w:cs="Times New Roman"/>
          <w:b/>
          <w:sz w:val="24"/>
          <w:szCs w:val="24"/>
          <w:u w:val="single"/>
        </w:rPr>
        <w:br/>
        <w:t xml:space="preserve">Valor referente a eventuais serviços técnicos de </w:t>
      </w:r>
      <w:r w:rsidR="00201CC5" w:rsidRPr="00201CC5">
        <w:rPr>
          <w:rFonts w:ascii="Garamond" w:hAnsi="Garamond" w:cs="Times New Roman"/>
          <w:b/>
          <w:sz w:val="24"/>
          <w:szCs w:val="24"/>
          <w:u w:val="single"/>
        </w:rPr>
        <w:t>customizações, suporte</w:t>
      </w:r>
      <w:r w:rsidRPr="00201CC5">
        <w:rPr>
          <w:rFonts w:ascii="Garamond" w:hAnsi="Garamond" w:cs="Times New Roman"/>
          <w:b/>
          <w:sz w:val="24"/>
          <w:szCs w:val="24"/>
          <w:u w:val="single"/>
        </w:rPr>
        <w:t xml:space="preserve"> técnico </w:t>
      </w:r>
      <w:r w:rsidR="00201CC5" w:rsidRPr="00201CC5">
        <w:rPr>
          <w:rFonts w:ascii="Garamond" w:hAnsi="Garamond" w:cs="Times New Roman"/>
          <w:b/>
          <w:sz w:val="24"/>
          <w:szCs w:val="24"/>
          <w:u w:val="single"/>
        </w:rPr>
        <w:t>presencial e demandas</w:t>
      </w:r>
      <w:r w:rsidRPr="00201CC5">
        <w:rPr>
          <w:rFonts w:ascii="Garamond" w:hAnsi="Garamond" w:cs="Times New Roman"/>
          <w:b/>
          <w:sz w:val="24"/>
          <w:szCs w:val="24"/>
          <w:u w:val="single"/>
        </w:rPr>
        <w:t xml:space="preserve"> não previstas no </w:t>
      </w:r>
      <w:r w:rsidR="00201CC5" w:rsidRPr="00201CC5">
        <w:rPr>
          <w:rFonts w:ascii="Garamond" w:hAnsi="Garamond" w:cs="Times New Roman"/>
          <w:b/>
          <w:sz w:val="24"/>
          <w:szCs w:val="24"/>
          <w:u w:val="single"/>
        </w:rPr>
        <w:t>edital e</w:t>
      </w:r>
      <w:r w:rsidRPr="00201CC5">
        <w:rPr>
          <w:rFonts w:ascii="Garamond" w:hAnsi="Garamond" w:cs="Times New Roman"/>
          <w:b/>
          <w:sz w:val="24"/>
          <w:szCs w:val="24"/>
          <w:u w:val="single"/>
        </w:rPr>
        <w:t>-Pública</w:t>
      </w:r>
      <w:r w:rsidR="00201CC5">
        <w:rPr>
          <w:rFonts w:ascii="Garamond" w:hAnsi="Garamond" w:cs="Times New Roman"/>
          <w:sz w:val="24"/>
          <w:szCs w:val="24"/>
        </w:rPr>
        <w:t>, somente será efetuado pagamento das horas efetivamente trabalhadas, mediante relatório que deverá ser realizado pelo secretário de Administração.</w:t>
      </w:r>
    </w:p>
    <w:p w:rsidR="00201CC5" w:rsidRPr="00F51A4D" w:rsidRDefault="00201CC5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CONDIÇOES DE PAGAMENTO</w:t>
      </w:r>
    </w:p>
    <w:p w:rsidR="005339CC" w:rsidRPr="000A0EC0" w:rsidRDefault="005339CC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QUINTA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, O pagamento dos objetos licitados para o período será efetuado da seguinte forma: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Serviços de implantação e capacitação até 30 dias após a conclusão dos mesmos, mediante termo de aceite emitido pelo Sec. De Administração.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Licença de uso dos sistemas, suporte técnico não presencial e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lastRenderedPageBreak/>
        <w:t>manutenção corretiva, legal e tecnológica até o 10º dia do mês subsequente a prestação dos serviços.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Customizações, suporte Presencial e chamados técnicos não inclusos nas obrigações da contratada: pagamento em até 15 dias após a conclusão dos serviços, através de nota fiscal de serviço, acompanhada de solicitação de serviços e relatório de horas técnicas previamente autorizadas.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apresentação de Nota Fiscal/Fatura atestada por servidor municipal competente, conforme disposto nos artigos 67 e 73 da Lei 8.666/93.</w:t>
      </w:r>
    </w:p>
    <w:p w:rsidR="00311E69" w:rsidRPr="00201CC5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</w:pPr>
      <w:r w:rsidRPr="00201CC5"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  <w:t>Os valores contratados serão automaticamente reajustados depois de decorrido o primeiro ano contratual, com base no índice INPC apurado no período de referência, ou na falta desse, pelo índice legalmente permitido à época.</w:t>
      </w:r>
    </w:p>
    <w:p w:rsidR="00311E69" w:rsidRPr="000A0EC0" w:rsidRDefault="00311E69" w:rsidP="00201CC5">
      <w:pPr>
        <w:tabs>
          <w:tab w:val="left" w:pos="851"/>
        </w:tabs>
        <w:suppressAutoHyphens/>
        <w:spacing w:after="0" w:line="100" w:lineRule="atLeast"/>
        <w:ind w:left="720"/>
        <w:jc w:val="both"/>
        <w:rPr>
          <w:rFonts w:ascii="Garamond" w:eastAsia="Calibri" w:hAnsi="Garamond" w:cs="Times New Roman"/>
          <w:b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1º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Juntamente com a nota fiscal, deverão ser apresentados os seguintes documentos, sob pena de ser sustado o pagamento, não incidindo quaisquer acréscimos, até a regularização: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FGTS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INSS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recolhimento do ISS do mês anterior, referente execução dos serviços de que trata este contrato.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Quando do pagamento será efetuada a retenção de valores referente ao ISS, na forma da legislação, se for o caso.</w:t>
      </w:r>
    </w:p>
    <w:p w:rsidR="00311E69" w:rsidRPr="000A0EC0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DA ATUALIZAÇÃO MONETÁRIA</w:t>
      </w:r>
    </w:p>
    <w:p w:rsidR="005339CC" w:rsidRPr="000A0EC0" w:rsidRDefault="005339CC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keepNext/>
        <w:tabs>
          <w:tab w:val="left" w:pos="30"/>
        </w:tabs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</w:pP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u w:val="single"/>
          <w:lang w:eastAsia="zh-CN" w:bidi="hi-IN"/>
        </w:rPr>
        <w:t>CLÁUSULA SEXTA</w:t>
      </w: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.</w:t>
      </w:r>
      <w:r w:rsidRPr="000A0EC0"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  <w:t xml:space="preserve"> Se a CONTRATANTE não efetuar o pagamento no prazo previsto na Cláusula Quinta, e tendo a CONTRATADA, à época, adimplido integralmente as obrigações avençadas, os valores devidos serão monetariamente atualizados, a partir do dia de seu vencimento e até o dia de sua liquidação, segundo os mesmos critérios adotados para atualização das obrigações tributárias para com este município.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REAJUSTE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lastRenderedPageBreak/>
        <w:t>CLAUSULA SÉTIMA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preços serão fixos e irreajustáveis pelo período de 12 (doze) meses.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valores contratados serão reajustados após 12 (doze) meses, pela variação acumulada do Índice Nacional de Preços ao Consumidor – INPC, calculado pelo IBGE tomando-se como base a data de entrega da documentação, ou na falta desse, pelo índice legalmente permitido à época.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Em caso de desequilíbrio financeiro devidamente comprovado e aceito pelo Município, os preços ajustados poderão ser realinhados de comum acordo, observadas às formalidades legais.</w:t>
      </w:r>
    </w:p>
    <w:p w:rsidR="00311E69" w:rsidRPr="000A0EC0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DOS PRAZOS</w:t>
      </w:r>
    </w:p>
    <w:p w:rsidR="00201CC5" w:rsidRPr="000A0EC0" w:rsidRDefault="00201CC5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OITAVA</w:t>
      </w: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vigência do contrato de prestação de serviços será de 12 (doze) meses, contados a partir da sua assinatura, nos termos do artigo 57, inciso IV da lei 8.666/93 e alterações posteriores.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assinatura do contrato será de no máximo de 05 (cinco) dias após a convocação regular do vencedor desta licitação pelo Executivo Municipal.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2º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iniciar os serviços será de 05</w:t>
      </w:r>
      <w:r w:rsidRPr="000A0EC0">
        <w:rPr>
          <w:rFonts w:ascii="Garamond" w:eastAsia="SimSun" w:hAnsi="Garamond" w:cs="Times New Roman"/>
          <w:color w:val="FF0000"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(cinco) dias úteis a contar da emissão da Autorização de Fornecimento de Serviço.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color w:val="000000"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  <w:t xml:space="preserve">O prazo para execução das etapas de conversão, implantação e treinamento de todos os sistemas licitados será de no máximo 60 (sessenta) dias, após assinatura do contrato.  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4º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garantia para correção de eventuais falhas apresentadas pelos sistemas será de no mínimo 60 (sessenta) dias, contados a partir do termo de aceite final de implantação de cada sistema, ficando durante este período, a Administração, isenta do pagamento de atendimento “in loco”, compreendendo atendimento técnico, despesas de deslocamento para atendimento no local e despesas com hospedagens para atendimento no local.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OBRIGAÇÕES DAS PARTES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NONA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 A CONTRATADA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>I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executar o serviço, obedecendo às especificações, aos itens, aos subitens, aos elementos, às condições gerais e específicas deste Contrato, às disposições da legislação em vigor, bem como aos detalhes e instruções fornecidos;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assumir inteira responsabilidade pelo serviço ora adjudicado;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as despesas inerentes a execução do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todos os encargos trabalhistas, previdenciários, fiscais ou comerciais;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 - comunicar à Contratante, imediatamente e por escrito, quaisquer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anormalidades que verificar na execução dos serviços;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responder por quaisquer danos pessoais ou materiais ocasionados por seus empregados em decorrência da execução do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VII - atender satisfatoriamente e em consonância com as regras do Edital, 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cumprir rigorosamente os prazos estipulados neste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dar garantias e manter os prazos ajustados no Edital e firmados na proposta comercial da empresa;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reparar, corrigir, substituir, remover às suas expensas, no todo ou em parte, o objeto da contratação em que se verificarem defeitos ou incorreções;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manter durante a execução do Contrato, em compatibilidade com as obrigações assumidas, as condições de habilitação e qualificação exigidas na licitação;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refazer sem qualquer ônus para a Contratante, os trabalhos executados deficientemente ou em desacordo com as instruções emanadas do setor fiscalizador da mesma. As indicações de procedimentos serão formalizadas com antecedência;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garantir o funcionamento dos sistemas de Administração Pública Municipal contratados de acordo com os requisitos especificados no Edital e em seus anexos, a partir da aceitação final pela Contratante, até o término do contrato;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assegurar que os dados trafegados, via internet, sejam criptografados, dificultando sua divulgação em caso de interceptação indevida;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tratar como confidenciais as informações e dados da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>,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armazenados nos sistemas, guardando total sigilo perante terceiros.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 CONTRATADA será responsabilizada civil e criminalmente pelos danos causados à Administração Pública ou a terceiros, decorrentes de sua culpa ou dolo na execução do contrato, não excluindo ou reduzindo essa responsabilidade com a fiscalização ou o acompanhamento pelo CONTRATANTE ou qualquer outro órgão fiscalizador.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Todos os encargos sociais trabalhistas, bem como tributos de qualquer espécie que venham a ser devidos em decorrência do presente Contrato, correrão por conta da CONTRATADA, salvo àqueles que a lei expressamente determinar como de responsabilidade do CONTRATANTE.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A CONTRATANTE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 - fornecer todos os elementos básicos e dados complementares necessários para o perfeito desenvolvimento do serviço.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II - notificar a CONTRATADA, por escrito, quaisquer irregularidades que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venham ocorrer em função da execução do serviço, fixando-lhe prazo para correção de tais irregularidades.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efetuar os pagamentos devidos à CONTRATADA, na forma estabelecida na Cláusula Quinta deste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providenciar as inspeções necessárias, através do órgão fiscalizador, com vistas a assegurar o cumprimento dos prazos estabelecidos neste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acompanhar e fiscalizar a execução do Contrato, através de representante da Administração nominalmente designado como “gestor do contrato”, nos termos do art. 67 da Lei 8666/1993 e suas alterações.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 - facilitar o acesso dos técnicos da CONTRATADA às áreas de trabalho, registros, documentação e demais informações necessárias ao bom desempenho das funções.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 - designar um técnico categorizado para acompanhar o desenvolvimento dos serviços e desempenhar as atividades de coordenação técnica e administrativa, servindo de elo entre as partes.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VIII - custear os gastos necessários para implantação, assistência técnica, manutenções e eventuais alterações do sistema.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IX - manter backup adequado para satisfazer as necessidades de segurança e recuperação no caso de falha da máquina,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 - conferir os resultados obtidos na utilização do sistema licitados. Em caso de erro nos resultados obtidos deverá informar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 xml:space="preserve">CONTRATADA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em tempo hábil para que esta possa XI - corrigir o problema que for gerado por erro nos programas. Caberá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solicitar formalmente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 instalação do sistema e os serviços de assistência técnica necessários ao perfeito funcionamento dos sistemas.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 - usar os sistemas locados exclusivamente para administração municipal, vedada a sua cessão a terceiros a qualquer título.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XIII - notificar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, por escrito, quaisquer irregularidades que venham ocorrer, em função da prestação dos serviços.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parametrizar os sistemas em nível de usuário.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informar ao prestador de serviço da obrigatoriedade de armazenar em mídia o arquivo assinado digitalmente da nota fiscal eletrônica emitida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ALTERAÇÕES, SUPRESSÕES OU ACRÉSCIMOS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PRIMEIRA</w:t>
      </w: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As alterações deste contrato somente poderão ocorrer, com as devidas justificativas, nos casos previstos no art. 65 da Lei n.º 8.666/93.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CONTRATADA obrigar-se-á a aceitar, nas mesmas condições estabelecidas neste contrato, os acréscimos e/ou supressões que se fizerem necessários, nos serviços em até 25% (vinte e cinco por cento) do valor inicial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contratado atualizado, nos exatos termos autorizados pelo art. 65, § 1º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Os acréscimos e/ou supressões não poderão exceder os limites acima mencionados, salvo as supressões resultante de acordo celebrado entre as partes contratantes, com fulcro no art. 65, § 2º,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ind w:hanging="15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3º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As supressões e/ou acréscimos referenciados serão considerados formalizados mediante aditamento contratual, a ser emitido pelo setor de Contratos da Secretaria de Administração do Município de   Arroio Trinta.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PRERROGATIVAS DO MUNICÍPIO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SEGUNDA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CONTRATANTE reserva-se o direito de uso das seguintes prerrogativas, naquilo que for pertinente a este contrato: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modificá-lo, unilateralmente, para melhor adequação às finalidades de interesse público, respeitados os direitos do contratado;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rescindi-lo unilateralmente, nos casos especificados no inciso I a XII e XVII do artigo 78 da Lei 8.666/93;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fiscalizar a execução;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 aplicar sanções motivadas pela inexecução total ou parcial do ajuste.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SANÇÕES ADMINISTRATIVAS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TERCEIRA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Pela inexecução total ou parcial do contrato estará a empresa CONTRATADA sujeita às seguintes sanções: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advertência;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II - multa, que será descontada dos valores eventualmente devidos pela CONTRATANTE, da garantia prestada ou, ainda, quando for o caso, cobrados judicialmente pelo Município de   Arroio Trinta, conforme segue: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a)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 0,3% ao dia sobre o valor do contrato, no caso de atraso para início dos serviços ou de conclusão de cada etapa, a partir do primeiro dia, que não excederá a 10% (dez por cento) do montante;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b)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até 10% sobre o valor contratual, no caso de eventual descumprimento de Cláusula deste contrato, ressalvado o disposto nos alíneas “</w:t>
      </w:r>
      <w:r w:rsidRPr="000A0EC0">
        <w:rPr>
          <w:rFonts w:ascii="Garamond" w:eastAsia="Calibri" w:hAnsi="Garamond" w:cs="Times New Roman"/>
          <w:bCs/>
          <w:iCs/>
          <w:sz w:val="28"/>
          <w:szCs w:val="28"/>
          <w:lang w:eastAsia="zh-CN"/>
        </w:rPr>
        <w:t>a”</w:t>
      </w:r>
      <w:r w:rsidRPr="000A0EC0">
        <w:rPr>
          <w:rFonts w:ascii="Garamond" w:eastAsia="Calibri" w:hAnsi="Garamond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acima.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suspensão temporária de participação em licitação e impedimento de contratar com o Município de Arroio Trinta pelo período até 02 (dois) anos consecutivos;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declaração de Inidoneidade.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lastRenderedPageBreak/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A CONTRATADA não incorrerá em multa quando o descumprimento dos prazos estabelecidos resultar de força maior devidamente comprovada, ou de instruções da Administração Municipal.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tabs>
          <w:tab w:val="left" w:pos="0"/>
          <w:tab w:val="left" w:pos="900"/>
        </w:tabs>
        <w:suppressAutoHyphens/>
        <w:spacing w:after="0" w:line="100" w:lineRule="atLeast"/>
        <w:jc w:val="both"/>
        <w:textAlignment w:val="baseline"/>
        <w:rPr>
          <w:rFonts w:ascii="Garamond" w:eastAsia="Batang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Batang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Batang" w:hAnsi="Garamond" w:cs="Times New Roman"/>
          <w:sz w:val="28"/>
          <w:szCs w:val="28"/>
          <w:lang w:eastAsia="zh-CN" w:bidi="hi-IN"/>
        </w:rPr>
        <w:t>A suspensão do direito de licitar e contratar com a Administração e a declaração de inidoneidade será declarada em função da natureza e gravidade da falta cometida.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Antes da aplicação de qualquer penalidade à CONTRATADA será assegurado o contraditório e ampla defesa. Qualquer contestação sobre a aplicação de multas deverá ser feita por escrito.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Batang" w:hAnsi="Garamond" w:cs="Times New Roman"/>
          <w:bCs/>
          <w:kern w:val="2"/>
          <w:sz w:val="28"/>
          <w:szCs w:val="28"/>
          <w:lang w:eastAsia="ar-SA"/>
        </w:rPr>
        <w:t xml:space="preserve">§ 4º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Dos atos da Administração decorrentes da aplicação das penalidades previstas nesta cláusula, bem como da rescisão do contrato, serão cabíveis recursos administrativos de acordo com o artigo 109 da Lei nº 8.666/93.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 SUBCONTRATAÇÃO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QUARTA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Não será permitida a subcontratação para a execução dos serviços objeto deste contrato. Para os casos onde a contratada apenas sublicenciem/revendam softwares de terceiros, caso em que estarão desde logo cientes da obrigação contratual de manter os softwares licitados em acordo com as exigências de ordem legal federal e estadual.</w:t>
      </w:r>
    </w:p>
    <w:p w:rsidR="00311E69" w:rsidRPr="000A0EC0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DA RESCISÃO</w:t>
      </w:r>
    </w:p>
    <w:p w:rsidR="00201CC5" w:rsidRPr="000A0EC0" w:rsidRDefault="00201CC5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 QUINTA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.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 contrato poderá ser rescindido pelo Contratante, independentemente de notificação ou interpelação judicial, atendido o disposto nos artigos 77 a 80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CONTRATANTE poderá ainda, sem caráter de penalidade, declarar rescindido </w:t>
      </w:r>
      <w:r w:rsidR="00201CC5"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o contrato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por conveniência administrativa fundamentada. Neste caso, a CONTRATADA terá direito a receber os valores correspondentes aos serviços executados.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- Rescindido ou distratado o contrato, a empresa contratada deverá disponibilizar, em formato txt., cópia de toda a base de dados produzida e armazenada durante o período de vigência contratual, acompanhada dos layouts e demais informações pertinentes e necessárias à conversão de dados, tudo isto sem prejuízo da obrigação de manter a base produzida arquivada por no mínimo 180 (cento e oitenta) dias contados do trânsito em julgado do processo  administrativo que determinou a extinção do vínculo contratual. Em paralelo, ficará a contratada obrigada a prestar, mediante justa remuneração, todo e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>qualquer serviço necessário à condução da máquina administrativa, evitando-se a paralisação total ou parcial de setores essenciais da administração pública enquanto não ultimado um novo processo licitatório.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FORO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SEXTA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.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Fica eleito o foro da cidade de Videira - SC, com prevalência sobre qualquer outro, por mais privilegiado que seja, para adoção de medidas judiciais, pertinentes à execução presente contrato.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E, por estarem assim, justos e contratados firmam o presente contrato em 03 (três) vias de igual teor e forma.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right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Arroio Trinta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-SC, </w:t>
      </w:r>
      <w:r w:rsidR="00201CC5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23 </w:t>
      </w:r>
      <w:r w:rsidR="00201CC5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de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maio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de 2017.</w:t>
      </w:r>
    </w:p>
    <w:p w:rsidR="00311E69" w:rsidRPr="000A0EC0" w:rsidRDefault="00311E69" w:rsidP="00201CC5">
      <w:pPr>
        <w:jc w:val="both"/>
        <w:rPr>
          <w:rFonts w:ascii="Garamond" w:hAnsi="Garamond"/>
          <w:sz w:val="28"/>
          <w:szCs w:val="28"/>
        </w:rPr>
      </w:pPr>
    </w:p>
    <w:p w:rsidR="00311E69" w:rsidRPr="000A0EC0" w:rsidRDefault="00311E69" w:rsidP="00201CC5">
      <w:pPr>
        <w:jc w:val="both"/>
        <w:rPr>
          <w:rFonts w:ascii="Garamond" w:hAnsi="Garamond"/>
          <w:sz w:val="28"/>
          <w:szCs w:val="28"/>
        </w:rPr>
      </w:pPr>
    </w:p>
    <w:p w:rsidR="00311E69" w:rsidRPr="000A0EC0" w:rsidRDefault="00311E69" w:rsidP="00201CC5">
      <w:pPr>
        <w:pStyle w:val="Ttulo2"/>
        <w:jc w:val="center"/>
        <w:rPr>
          <w:rFonts w:ascii="Garamond" w:hAnsi="Garamond" w:cs="Times New Roman"/>
          <w:b/>
          <w:i/>
          <w:color w:val="000000" w:themeColor="text1"/>
          <w:sz w:val="28"/>
          <w:szCs w:val="28"/>
        </w:rPr>
      </w:pPr>
      <w:r w:rsidRPr="000A0EC0">
        <w:rPr>
          <w:rFonts w:ascii="Garamond" w:hAnsi="Garamond" w:cs="Times New Roman"/>
          <w:b/>
          <w:color w:val="000000" w:themeColor="text1"/>
          <w:sz w:val="28"/>
          <w:szCs w:val="28"/>
        </w:rPr>
        <w:t>MUNICÍPIO DE ARROIO TRINTA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CNPJ 82.826.462/0001-27</w:t>
      </w:r>
    </w:p>
    <w:p w:rsidR="00311E69" w:rsidRPr="005339CC" w:rsidRDefault="005339CC" w:rsidP="00201CC5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CLAUDIO SPRICIGO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Prefeito Municipal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Contratante</w:t>
      </w:r>
    </w:p>
    <w:p w:rsidR="00311E69" w:rsidRPr="000A0EC0" w:rsidRDefault="00311E69" w:rsidP="00201CC5">
      <w:pPr>
        <w:jc w:val="center"/>
        <w:rPr>
          <w:rFonts w:ascii="Garamond" w:hAnsi="Garamond" w:cs="Times New Roman"/>
          <w:sz w:val="28"/>
          <w:szCs w:val="28"/>
        </w:rPr>
      </w:pP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PÚBLICA INFORMÁTICA LTDA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CNPJ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95.836.771/0001-20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GIOVANI DE BORTOLI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CPF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552.189.899-91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Contratada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311E69" w:rsidRDefault="00311E69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  <w:r w:rsidRPr="000A0EC0">
        <w:rPr>
          <w:rFonts w:ascii="Garamond" w:hAnsi="Garamond" w:cs="Times New Roman"/>
          <w:b/>
          <w:sz w:val="28"/>
          <w:szCs w:val="28"/>
          <w:u w:val="single"/>
        </w:rPr>
        <w:t>TESTEMUNHAS:</w:t>
      </w:r>
    </w:p>
    <w:p w:rsidR="00201CC5" w:rsidRPr="000A0EC0" w:rsidRDefault="00201CC5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</w:p>
    <w:p w:rsidR="00311E69" w:rsidRPr="00F51A4D" w:rsidRDefault="005339CC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CHEILA APARECIDA BONASSA</w:t>
      </w:r>
    </w:p>
    <w:p w:rsidR="005339CC" w:rsidRPr="00F51A4D" w:rsidRDefault="00F51A4D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CPF Nº</w:t>
      </w:r>
      <w:r w:rsidR="005339CC" w:rsidRPr="00F51A4D">
        <w:rPr>
          <w:rFonts w:ascii="Garamond" w:hAnsi="Garamond" w:cs="Times New Roman"/>
          <w:b/>
          <w:sz w:val="28"/>
          <w:szCs w:val="28"/>
        </w:rPr>
        <w:t>: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5339CC" w:rsidRPr="00F51A4D">
        <w:rPr>
          <w:rFonts w:ascii="Garamond" w:hAnsi="Garamond" w:cs="Times New Roman"/>
          <w:b/>
          <w:sz w:val="28"/>
          <w:szCs w:val="28"/>
        </w:rPr>
        <w:t>062.313.109-90</w:t>
      </w: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MARILIA BORGA FERRONATO</w:t>
      </w:r>
    </w:p>
    <w:p w:rsidR="00BF5085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CPF Nº</w:t>
      </w:r>
      <w:r>
        <w:rPr>
          <w:rFonts w:ascii="Garamond" w:hAnsi="Garamond" w:cs="Times New Roman"/>
          <w:b/>
          <w:sz w:val="28"/>
          <w:szCs w:val="28"/>
        </w:rPr>
        <w:t>:</w:t>
      </w:r>
      <w:r w:rsidRPr="00F51A4D">
        <w:rPr>
          <w:rFonts w:ascii="Garamond" w:hAnsi="Garamond" w:cs="Times New Roman"/>
          <w:b/>
          <w:sz w:val="28"/>
          <w:szCs w:val="28"/>
        </w:rPr>
        <w:t xml:space="preserve"> 066.042.359-63</w:t>
      </w: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0037/2017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PROCESSO ADMINISTRATIVO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– 042/2017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PREGÃO</w:t>
      </w:r>
      <w:r w:rsidR="0035372F"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</w:t>
      </w:r>
      <w:r w:rsid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0015/2017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CONTRATADA: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PÚBLICCA INFORMÁTICA LTDA.</w:t>
      </w:r>
    </w:p>
    <w:p w:rsidR="00876AC8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OBJETO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:  SISTEMAS DE GESTÃO PÚBLICA</w:t>
      </w:r>
    </w:p>
    <w:p w:rsidR="0035372F" w:rsidRPr="0035372F" w:rsidRDefault="0035372F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VALOR: </w:t>
      </w: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F51A4D" w:rsidRDefault="00876AC8" w:rsidP="00201CC5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sectPr w:rsidR="00876AC8" w:rsidRPr="00F51A4D" w:rsidSect="00F51A4D">
      <w:foot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CE" w:rsidRDefault="00EF0ECE" w:rsidP="00201CC5">
      <w:pPr>
        <w:spacing w:after="0" w:line="240" w:lineRule="auto"/>
      </w:pPr>
      <w:r>
        <w:separator/>
      </w:r>
    </w:p>
  </w:endnote>
  <w:endnote w:type="continuationSeparator" w:id="0">
    <w:p w:rsidR="00EF0ECE" w:rsidRDefault="00EF0ECE" w:rsidP="0020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3827"/>
      <w:docPartObj>
        <w:docPartGallery w:val="Page Numbers (Bottom of Page)"/>
        <w:docPartUnique/>
      </w:docPartObj>
    </w:sdtPr>
    <w:sdtEndPr/>
    <w:sdtContent>
      <w:p w:rsidR="00201CC5" w:rsidRDefault="00201CC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74">
          <w:rPr>
            <w:noProof/>
          </w:rPr>
          <w:t>1</w:t>
        </w:r>
        <w:r>
          <w:fldChar w:fldCharType="end"/>
        </w:r>
      </w:p>
    </w:sdtContent>
  </w:sdt>
  <w:p w:rsidR="00201CC5" w:rsidRDefault="00201C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CE" w:rsidRDefault="00EF0ECE" w:rsidP="00201CC5">
      <w:pPr>
        <w:spacing w:after="0" w:line="240" w:lineRule="auto"/>
      </w:pPr>
      <w:r>
        <w:separator/>
      </w:r>
    </w:p>
  </w:footnote>
  <w:footnote w:type="continuationSeparator" w:id="0">
    <w:p w:rsidR="00EF0ECE" w:rsidRDefault="00EF0ECE" w:rsidP="0020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2"/>
    <w:multiLevelType w:val="singleLevel"/>
    <w:tmpl w:val="00000032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69"/>
    <w:rsid w:val="00016059"/>
    <w:rsid w:val="000A0EC0"/>
    <w:rsid w:val="00161636"/>
    <w:rsid w:val="002013B2"/>
    <w:rsid w:val="00201CC5"/>
    <w:rsid w:val="002D6C06"/>
    <w:rsid w:val="00311E69"/>
    <w:rsid w:val="00340F70"/>
    <w:rsid w:val="0035372F"/>
    <w:rsid w:val="00417F37"/>
    <w:rsid w:val="005339CC"/>
    <w:rsid w:val="005E0E88"/>
    <w:rsid w:val="006115C7"/>
    <w:rsid w:val="00876AC8"/>
    <w:rsid w:val="00885374"/>
    <w:rsid w:val="00932BEF"/>
    <w:rsid w:val="00A61F19"/>
    <w:rsid w:val="00B97F85"/>
    <w:rsid w:val="00BF5085"/>
    <w:rsid w:val="00D837FC"/>
    <w:rsid w:val="00E05096"/>
    <w:rsid w:val="00ED03CC"/>
    <w:rsid w:val="00EF0ECE"/>
    <w:rsid w:val="00F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FBB4-6978-4322-878F-217E57D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6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E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11E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C5"/>
  </w:style>
  <w:style w:type="paragraph" w:styleId="Rodap">
    <w:name w:val="footer"/>
    <w:basedOn w:val="Normal"/>
    <w:link w:val="Rodap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C5"/>
  </w:style>
  <w:style w:type="paragraph" w:styleId="Textodebalo">
    <w:name w:val="Balloon Text"/>
    <w:basedOn w:val="Normal"/>
    <w:link w:val="TextodebaloChar"/>
    <w:uiPriority w:val="99"/>
    <w:semiHidden/>
    <w:unhideWhenUsed/>
    <w:rsid w:val="0020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2DF6-8CCC-46DE-821B-66628643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3019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2017-05-23T17:21:00Z</cp:lastPrinted>
  <dcterms:created xsi:type="dcterms:W3CDTF">2017-05-23T19:41:00Z</dcterms:created>
  <dcterms:modified xsi:type="dcterms:W3CDTF">2017-05-23T19:41:00Z</dcterms:modified>
</cp:coreProperties>
</file>